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22DD" w14:textId="764ABE69" w:rsidR="00731231" w:rsidRPr="00892B10" w:rsidRDefault="00731231" w:rsidP="005E5760">
      <w:pPr>
        <w:rPr>
          <w:rFonts w:ascii="Candara" w:hAnsi="Candara" w:cs="Dubai"/>
        </w:rPr>
      </w:pPr>
      <w:r w:rsidRPr="00892B10">
        <w:rPr>
          <w:rFonts w:ascii="Candara" w:hAnsi="Candara" w:cs="Dubai"/>
          <w:noProof/>
        </w:rPr>
        <w:drawing>
          <wp:inline distT="0" distB="0" distL="0" distR="0" wp14:anchorId="72E34737" wp14:editId="08568E4B">
            <wp:extent cx="1917498" cy="168228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147" cy="1708296"/>
                    </a:xfrm>
                    <a:prstGeom prst="rect">
                      <a:avLst/>
                    </a:prstGeom>
                    <a:noFill/>
                    <a:ln>
                      <a:noFill/>
                    </a:ln>
                  </pic:spPr>
                </pic:pic>
              </a:graphicData>
            </a:graphic>
          </wp:inline>
        </w:drawing>
      </w:r>
    </w:p>
    <w:p w14:paraId="1D342253" w14:textId="6AC86B5A" w:rsidR="00731231" w:rsidRPr="00892B10" w:rsidRDefault="00731231" w:rsidP="005E5760">
      <w:pPr>
        <w:rPr>
          <w:rFonts w:ascii="Candara" w:hAnsi="Candara" w:cs="Dubai"/>
        </w:rPr>
      </w:pPr>
    </w:p>
    <w:p w14:paraId="055468DB" w14:textId="77777777" w:rsidR="0008114C" w:rsidRPr="00892B10" w:rsidRDefault="0008114C" w:rsidP="005E5760">
      <w:pPr>
        <w:autoSpaceDE w:val="0"/>
        <w:autoSpaceDN w:val="0"/>
        <w:adjustRightInd w:val="0"/>
        <w:rPr>
          <w:rFonts w:ascii="Candara" w:hAnsi="Candara" w:cs="Arial"/>
        </w:rPr>
      </w:pPr>
    </w:p>
    <w:p w14:paraId="49E0A2A6" w14:textId="3AEBDB9A" w:rsidR="00AA743E" w:rsidRPr="00892B10" w:rsidRDefault="00AA743E" w:rsidP="005E5760">
      <w:pPr>
        <w:autoSpaceDE w:val="0"/>
        <w:autoSpaceDN w:val="0"/>
        <w:adjustRightInd w:val="0"/>
        <w:rPr>
          <w:rFonts w:ascii="Candara" w:hAnsi="Candara" w:cs="Arial"/>
        </w:rPr>
      </w:pPr>
      <w:r w:rsidRPr="00892B10">
        <w:rPr>
          <w:rFonts w:ascii="Candara" w:hAnsi="Candara" w:cs="Arial"/>
        </w:rPr>
        <w:t xml:space="preserve">The Offices, </w:t>
      </w:r>
      <w:r w:rsidRPr="00892B10">
        <w:rPr>
          <w:rFonts w:ascii="Candara" w:eastAsia="Times New Roman" w:hAnsi="Candara" w:cs="Arial"/>
          <w:shd w:val="clear" w:color="auto" w:fill="FFFFFF"/>
          <w:lang w:val="en-GB" w:eastAsia="en-GB"/>
        </w:rPr>
        <w:t>02 Building</w:t>
      </w:r>
      <w:r w:rsidRPr="00892B10">
        <w:rPr>
          <w:rFonts w:ascii="Candara" w:hAnsi="Candara" w:cs="Arial"/>
        </w:rPr>
        <w:t xml:space="preserve"> </w:t>
      </w:r>
    </w:p>
    <w:p w14:paraId="7F6268C0" w14:textId="227327DD" w:rsidR="00DD7852" w:rsidRPr="00892B10" w:rsidRDefault="00DD7852" w:rsidP="005E5760">
      <w:pPr>
        <w:autoSpaceDE w:val="0"/>
        <w:autoSpaceDN w:val="0"/>
        <w:adjustRightInd w:val="0"/>
        <w:rPr>
          <w:rFonts w:ascii="Candara" w:hAnsi="Candara" w:cs="Arial"/>
        </w:rPr>
      </w:pPr>
      <w:r w:rsidRPr="00892B10">
        <w:rPr>
          <w:rFonts w:ascii="Candara" w:hAnsi="Candara" w:cs="Arial"/>
        </w:rPr>
        <w:t>One Central</w:t>
      </w:r>
    </w:p>
    <w:p w14:paraId="04321FFC" w14:textId="451CA39E" w:rsidR="00731231" w:rsidRPr="00892B10" w:rsidRDefault="00731231" w:rsidP="005E5760">
      <w:pPr>
        <w:autoSpaceDE w:val="0"/>
        <w:autoSpaceDN w:val="0"/>
        <w:adjustRightInd w:val="0"/>
        <w:rPr>
          <w:rFonts w:ascii="Candara" w:hAnsi="Candara" w:cs="Arial"/>
        </w:rPr>
      </w:pPr>
      <w:r w:rsidRPr="00892B10">
        <w:rPr>
          <w:rFonts w:ascii="Candara" w:hAnsi="Candara" w:cs="Arial"/>
        </w:rPr>
        <w:t xml:space="preserve">Dubai World Trade Centre </w:t>
      </w:r>
    </w:p>
    <w:p w14:paraId="1201AA71" w14:textId="13628BBD" w:rsidR="00731231" w:rsidRPr="00892B10" w:rsidRDefault="00731231" w:rsidP="005E5760">
      <w:pPr>
        <w:autoSpaceDE w:val="0"/>
        <w:autoSpaceDN w:val="0"/>
        <w:adjustRightInd w:val="0"/>
        <w:rPr>
          <w:rFonts w:ascii="Candara" w:hAnsi="Candara" w:cs="Arial"/>
        </w:rPr>
      </w:pPr>
      <w:r w:rsidRPr="00892B10">
        <w:rPr>
          <w:rFonts w:ascii="Candara" w:hAnsi="Candara" w:cs="Arial"/>
        </w:rPr>
        <w:t xml:space="preserve">PO Box 9204 </w:t>
      </w:r>
    </w:p>
    <w:p w14:paraId="42062596" w14:textId="10881E81" w:rsidR="00AA743E" w:rsidRPr="00892B10" w:rsidRDefault="00731231" w:rsidP="005E5760">
      <w:pPr>
        <w:rPr>
          <w:rFonts w:ascii="Candara" w:hAnsi="Candara" w:cs="Dubai"/>
        </w:rPr>
      </w:pPr>
      <w:r w:rsidRPr="00892B10">
        <w:rPr>
          <w:rFonts w:ascii="Candara" w:hAnsi="Candara" w:cs="Arial"/>
        </w:rPr>
        <w:t>Dubai - United Arab Emirates</w:t>
      </w:r>
    </w:p>
    <w:p w14:paraId="741579CE" w14:textId="5776F068" w:rsidR="00731231" w:rsidRPr="00892B10" w:rsidRDefault="00731231" w:rsidP="005E5760">
      <w:pPr>
        <w:rPr>
          <w:rFonts w:ascii="Candara" w:hAnsi="Candara" w:cs="Dubai"/>
        </w:rPr>
      </w:pPr>
    </w:p>
    <w:p w14:paraId="786BC1BA" w14:textId="7E5D6F1D" w:rsidR="00731231" w:rsidRPr="00892B10" w:rsidRDefault="009B498D" w:rsidP="005E5760">
      <w:pPr>
        <w:rPr>
          <w:rFonts w:ascii="Candara" w:hAnsi="Candara" w:cs="Dubai"/>
          <w:b/>
          <w:bCs/>
          <w:u w:val="single"/>
        </w:rPr>
      </w:pPr>
      <w:r>
        <w:rPr>
          <w:rFonts w:ascii="Candara" w:hAnsi="Candara" w:cs="Dubai"/>
          <w:b/>
          <w:bCs/>
          <w:u w:val="single"/>
        </w:rPr>
        <w:t>June</w:t>
      </w:r>
      <w:r w:rsidR="00A83C1C" w:rsidRPr="00892B10">
        <w:rPr>
          <w:rFonts w:ascii="Candara" w:hAnsi="Candara" w:cs="Dubai"/>
          <w:b/>
          <w:bCs/>
          <w:u w:val="single"/>
        </w:rPr>
        <w:t xml:space="preserve"> </w:t>
      </w:r>
      <w:r w:rsidR="00004E5B">
        <w:rPr>
          <w:rFonts w:ascii="Candara" w:hAnsi="Candara" w:cs="Dubai"/>
          <w:b/>
          <w:bCs/>
          <w:u w:val="single"/>
        </w:rPr>
        <w:t>19</w:t>
      </w:r>
      <w:r w:rsidR="00A83C1C" w:rsidRPr="00892B10">
        <w:rPr>
          <w:rFonts w:ascii="Candara" w:hAnsi="Candara" w:cs="Dubai"/>
          <w:b/>
          <w:bCs/>
          <w:u w:val="single"/>
        </w:rPr>
        <w:t>, 202</w:t>
      </w:r>
      <w:r>
        <w:rPr>
          <w:rFonts w:ascii="Candara" w:hAnsi="Candara" w:cs="Dubai"/>
          <w:b/>
          <w:bCs/>
          <w:u w:val="single"/>
        </w:rPr>
        <w:t>3</w:t>
      </w:r>
    </w:p>
    <w:p w14:paraId="38313152" w14:textId="77777777" w:rsidR="00A83C1C" w:rsidRPr="00892B10" w:rsidRDefault="00A83C1C" w:rsidP="005E5760">
      <w:pPr>
        <w:rPr>
          <w:rFonts w:ascii="Candara" w:hAnsi="Candara"/>
        </w:rPr>
      </w:pPr>
    </w:p>
    <w:p w14:paraId="16EE8305" w14:textId="691761F7" w:rsidR="009D6B3E" w:rsidRPr="00892B10" w:rsidRDefault="00731231" w:rsidP="005E5760">
      <w:pPr>
        <w:pStyle w:val="Default"/>
        <w:rPr>
          <w:rFonts w:ascii="Candara" w:hAnsi="Candara"/>
          <w:b/>
          <w:bCs/>
          <w:color w:val="auto"/>
          <w:sz w:val="22"/>
          <w:szCs w:val="22"/>
        </w:rPr>
      </w:pPr>
      <w:r w:rsidRPr="00892B10">
        <w:rPr>
          <w:rFonts w:ascii="Candara" w:hAnsi="Candara"/>
          <w:b/>
          <w:bCs/>
          <w:color w:val="auto"/>
          <w:sz w:val="22"/>
          <w:szCs w:val="22"/>
        </w:rPr>
        <w:t xml:space="preserve">To all the Members of the AIPPI </w:t>
      </w:r>
      <w:r w:rsidR="00CA0158" w:rsidRPr="00892B10">
        <w:rPr>
          <w:rFonts w:ascii="Candara" w:hAnsi="Candara"/>
          <w:b/>
          <w:bCs/>
          <w:color w:val="auto"/>
          <w:sz w:val="22"/>
          <w:szCs w:val="22"/>
        </w:rPr>
        <w:t xml:space="preserve">- </w:t>
      </w:r>
      <w:r w:rsidRPr="00892B10">
        <w:rPr>
          <w:rFonts w:ascii="Candara" w:hAnsi="Candara"/>
          <w:b/>
          <w:bCs/>
          <w:color w:val="auto"/>
          <w:sz w:val="22"/>
          <w:szCs w:val="22"/>
        </w:rPr>
        <w:t xml:space="preserve">UAE </w:t>
      </w:r>
      <w:r w:rsidR="00CA0158" w:rsidRPr="00892B10">
        <w:rPr>
          <w:rFonts w:ascii="Candara" w:hAnsi="Candara"/>
          <w:b/>
          <w:bCs/>
          <w:color w:val="auto"/>
          <w:sz w:val="22"/>
          <w:szCs w:val="22"/>
        </w:rPr>
        <w:t xml:space="preserve">National </w:t>
      </w:r>
      <w:r w:rsidR="009164F8" w:rsidRPr="00892B10">
        <w:rPr>
          <w:rFonts w:ascii="Candara" w:hAnsi="Candara"/>
          <w:b/>
          <w:bCs/>
          <w:color w:val="auto"/>
          <w:sz w:val="22"/>
          <w:szCs w:val="22"/>
        </w:rPr>
        <w:t>Group</w:t>
      </w:r>
    </w:p>
    <w:p w14:paraId="444A0815" w14:textId="6082CF1C" w:rsidR="00731231" w:rsidRPr="00892B10" w:rsidRDefault="00731231" w:rsidP="005E5760">
      <w:pPr>
        <w:pStyle w:val="Default"/>
        <w:rPr>
          <w:rFonts w:ascii="Candara" w:hAnsi="Candara"/>
          <w:b/>
          <w:bCs/>
          <w:color w:val="auto"/>
          <w:sz w:val="22"/>
          <w:szCs w:val="22"/>
        </w:rPr>
      </w:pPr>
    </w:p>
    <w:p w14:paraId="7C669026" w14:textId="32205DBC" w:rsidR="00287438" w:rsidRPr="00892B10" w:rsidRDefault="00731231" w:rsidP="009D6B3E">
      <w:pPr>
        <w:pStyle w:val="Default"/>
        <w:jc w:val="both"/>
        <w:rPr>
          <w:rFonts w:ascii="Candara" w:hAnsi="Candara"/>
          <w:b/>
          <w:bCs/>
          <w:color w:val="auto"/>
          <w:sz w:val="22"/>
          <w:szCs w:val="22"/>
        </w:rPr>
      </w:pPr>
      <w:r w:rsidRPr="00892B10">
        <w:rPr>
          <w:rFonts w:ascii="Candara" w:hAnsi="Candara"/>
          <w:b/>
          <w:bCs/>
          <w:color w:val="auto"/>
          <w:sz w:val="22"/>
          <w:szCs w:val="22"/>
        </w:rPr>
        <w:t>Subject:</w:t>
      </w:r>
      <w:r w:rsidR="00CB6FD1" w:rsidRPr="00892B10">
        <w:rPr>
          <w:rFonts w:ascii="Candara" w:hAnsi="Candara"/>
          <w:b/>
          <w:bCs/>
          <w:color w:val="auto"/>
          <w:sz w:val="22"/>
          <w:szCs w:val="22"/>
        </w:rPr>
        <w:t xml:space="preserve"> </w:t>
      </w:r>
      <w:r w:rsidR="00C24377" w:rsidRPr="00892B10">
        <w:rPr>
          <w:rFonts w:ascii="Candara" w:hAnsi="Candara"/>
          <w:b/>
          <w:bCs/>
          <w:color w:val="auto"/>
          <w:sz w:val="22"/>
          <w:szCs w:val="22"/>
        </w:rPr>
        <w:t>6</w:t>
      </w:r>
      <w:r w:rsidR="00107547" w:rsidRPr="00892B10">
        <w:rPr>
          <w:rFonts w:ascii="Candara" w:hAnsi="Candara"/>
          <w:b/>
          <w:bCs/>
          <w:color w:val="auto"/>
          <w:sz w:val="22"/>
          <w:szCs w:val="22"/>
          <w:vertAlign w:val="superscript"/>
        </w:rPr>
        <w:t>th</w:t>
      </w:r>
      <w:r w:rsidR="00107547" w:rsidRPr="00892B10">
        <w:rPr>
          <w:rFonts w:ascii="Candara" w:hAnsi="Candara"/>
          <w:b/>
          <w:bCs/>
          <w:color w:val="auto"/>
          <w:sz w:val="22"/>
          <w:szCs w:val="22"/>
        </w:rPr>
        <w:t xml:space="preserve"> </w:t>
      </w:r>
      <w:r w:rsidR="00D34140" w:rsidRPr="00892B10">
        <w:rPr>
          <w:rFonts w:ascii="Candara" w:hAnsi="Candara"/>
          <w:b/>
          <w:bCs/>
          <w:color w:val="auto"/>
          <w:sz w:val="22"/>
          <w:szCs w:val="22"/>
        </w:rPr>
        <w:t>C</w:t>
      </w:r>
      <w:r w:rsidR="00CB6FD1" w:rsidRPr="00892B10">
        <w:rPr>
          <w:rFonts w:ascii="Candara" w:hAnsi="Candara"/>
          <w:b/>
          <w:bCs/>
          <w:color w:val="auto"/>
          <w:sz w:val="22"/>
          <w:szCs w:val="22"/>
        </w:rPr>
        <w:t>ircular</w:t>
      </w:r>
      <w:r w:rsidR="00C6649B" w:rsidRPr="00892B10">
        <w:rPr>
          <w:rFonts w:ascii="Candara" w:hAnsi="Candara"/>
          <w:b/>
          <w:bCs/>
          <w:color w:val="auto"/>
          <w:sz w:val="22"/>
          <w:szCs w:val="22"/>
        </w:rPr>
        <w:t>/ 202</w:t>
      </w:r>
      <w:r w:rsidR="009B498D">
        <w:rPr>
          <w:rFonts w:ascii="Candara" w:hAnsi="Candara"/>
          <w:b/>
          <w:bCs/>
          <w:color w:val="auto"/>
          <w:sz w:val="22"/>
          <w:szCs w:val="22"/>
        </w:rPr>
        <w:t>3</w:t>
      </w:r>
    </w:p>
    <w:p w14:paraId="7A4F1171" w14:textId="52B2D0FC" w:rsidR="00717F6D" w:rsidRPr="00892B10" w:rsidRDefault="00731231" w:rsidP="00F61028">
      <w:pPr>
        <w:pStyle w:val="Default"/>
        <w:jc w:val="both"/>
        <w:rPr>
          <w:rFonts w:ascii="Candara" w:hAnsi="Candara"/>
          <w:color w:val="auto"/>
          <w:sz w:val="22"/>
          <w:szCs w:val="22"/>
        </w:rPr>
      </w:pPr>
      <w:r w:rsidRPr="00892B10">
        <w:rPr>
          <w:rFonts w:ascii="Candara" w:hAnsi="Candara"/>
          <w:b/>
          <w:bCs/>
          <w:color w:val="auto"/>
          <w:sz w:val="22"/>
          <w:szCs w:val="22"/>
        </w:rPr>
        <w:t xml:space="preserve"> </w:t>
      </w:r>
    </w:p>
    <w:p w14:paraId="540C3BA0" w14:textId="374DE0FF" w:rsidR="00271323" w:rsidRPr="00892B10" w:rsidRDefault="00271323" w:rsidP="009D6B3E">
      <w:pPr>
        <w:pStyle w:val="Default"/>
        <w:rPr>
          <w:rFonts w:ascii="Candara" w:hAnsi="Candara"/>
          <w:color w:val="auto"/>
          <w:sz w:val="22"/>
          <w:szCs w:val="22"/>
        </w:rPr>
      </w:pPr>
      <w:r w:rsidRPr="00892B10">
        <w:rPr>
          <w:rFonts w:ascii="Candara" w:hAnsi="Candara"/>
          <w:color w:val="auto"/>
          <w:sz w:val="22"/>
          <w:szCs w:val="22"/>
        </w:rPr>
        <w:t>Dear all,</w:t>
      </w:r>
    </w:p>
    <w:p w14:paraId="79C2E740" w14:textId="14028160" w:rsidR="00271323" w:rsidRPr="00892B10" w:rsidRDefault="00271323" w:rsidP="009D6B3E">
      <w:pPr>
        <w:pStyle w:val="Default"/>
        <w:rPr>
          <w:rFonts w:ascii="Candara" w:hAnsi="Candara"/>
          <w:color w:val="auto"/>
          <w:sz w:val="22"/>
          <w:szCs w:val="22"/>
        </w:rPr>
      </w:pPr>
    </w:p>
    <w:p w14:paraId="360940EB" w14:textId="4141C98B" w:rsidR="009B498D" w:rsidRPr="009B498D" w:rsidRDefault="009B498D" w:rsidP="009B498D">
      <w:pPr>
        <w:pStyle w:val="Default"/>
        <w:numPr>
          <w:ilvl w:val="0"/>
          <w:numId w:val="25"/>
        </w:numPr>
        <w:shd w:val="clear" w:color="auto" w:fill="E7E6E6" w:themeFill="background2"/>
        <w:jc w:val="both"/>
        <w:rPr>
          <w:rFonts w:ascii="Candara" w:hAnsi="Candara"/>
          <w:b/>
          <w:bCs/>
          <w:color w:val="auto"/>
          <w:sz w:val="22"/>
          <w:szCs w:val="22"/>
          <w:u w:val="single"/>
        </w:rPr>
      </w:pPr>
      <w:r w:rsidRPr="009B498D">
        <w:rPr>
          <w:rFonts w:ascii="Candara" w:hAnsi="Candara"/>
          <w:b/>
          <w:bCs/>
          <w:color w:val="auto"/>
          <w:sz w:val="22"/>
          <w:szCs w:val="22"/>
          <w:u w:val="single"/>
        </w:rPr>
        <w:t>The role of IP organizations in the advancement of women in intellectual property</w:t>
      </w:r>
    </w:p>
    <w:p w14:paraId="02797DF2" w14:textId="29E6B064" w:rsidR="009B498D" w:rsidRPr="009B498D" w:rsidRDefault="001A665B" w:rsidP="009B498D">
      <w:pPr>
        <w:autoSpaceDE w:val="0"/>
        <w:autoSpaceDN w:val="0"/>
        <w:jc w:val="both"/>
        <w:rPr>
          <w:rFonts w:ascii="Candara" w:hAnsi="Candara" w:cs="Times New Roman"/>
          <w:color w:val="000000"/>
          <w:lang w:val="en-GB"/>
        </w:rPr>
      </w:pPr>
      <w:r w:rsidRPr="00892B10">
        <w:rPr>
          <w:rFonts w:ascii="Candara" w:hAnsi="Candara"/>
        </w:rPr>
        <w:br/>
      </w:r>
      <w:r w:rsidR="009B498D" w:rsidRPr="009B498D">
        <w:rPr>
          <w:rFonts w:ascii="Candara" w:hAnsi="Candara" w:cs="Times New Roman"/>
          <w:color w:val="000000"/>
          <w:lang w:val="en-GB"/>
        </w:rPr>
        <w:t xml:space="preserve">Women’s representation in the </w:t>
      </w:r>
      <w:r w:rsidR="00CE746C" w:rsidRPr="009B498D">
        <w:rPr>
          <w:rFonts w:ascii="Candara" w:hAnsi="Candara" w:cs="Times New Roman"/>
          <w:color w:val="000000"/>
          <w:lang w:val="en-GB"/>
        </w:rPr>
        <w:t>workforce, work</w:t>
      </w:r>
      <w:r w:rsidR="009B498D" w:rsidRPr="009B498D">
        <w:rPr>
          <w:rFonts w:ascii="Candara" w:hAnsi="Candara" w:cs="Times New Roman"/>
          <w:color w:val="000000"/>
          <w:lang w:val="en-GB"/>
        </w:rPr>
        <w:t xml:space="preserve">-life balance, career advancements are all important dialogues for IP organizations to focus on. The network of legal professionals must work together to advance opportunities for women, and mentor female colleagues in the field of intellectual property law. Regional IP organizations such as </w:t>
      </w:r>
      <w:r w:rsidR="000B512B">
        <w:rPr>
          <w:rFonts w:ascii="Candara" w:hAnsi="Candara" w:cs="Times New Roman"/>
          <w:color w:val="000000"/>
          <w:lang w:val="en-GB"/>
        </w:rPr>
        <w:t>AIPPI UAE Group, Brand Protection Group (BPG) and other groups in our region</w:t>
      </w:r>
      <w:r w:rsidR="009B498D" w:rsidRPr="009B498D">
        <w:rPr>
          <w:rFonts w:ascii="Candara" w:hAnsi="Candara" w:cs="Times New Roman"/>
          <w:color w:val="000000"/>
          <w:lang w:val="en-GB"/>
        </w:rPr>
        <w:t xml:space="preserve"> are examples of active groups with a strong female representation. </w:t>
      </w:r>
    </w:p>
    <w:p w14:paraId="09E16830" w14:textId="77777777" w:rsidR="009B498D" w:rsidRPr="00E764BC" w:rsidRDefault="009B498D" w:rsidP="009B498D">
      <w:pPr>
        <w:autoSpaceDE w:val="0"/>
        <w:autoSpaceDN w:val="0"/>
        <w:jc w:val="both"/>
        <w:rPr>
          <w:rFonts w:ascii="Candara" w:hAnsi="Candara" w:cs="Times New Roman"/>
          <w:lang w:val="en-GB"/>
        </w:rPr>
      </w:pPr>
    </w:p>
    <w:p w14:paraId="2766A08E" w14:textId="3B03F671" w:rsidR="009B498D" w:rsidRPr="009B498D" w:rsidRDefault="000B512B" w:rsidP="009B498D">
      <w:pPr>
        <w:autoSpaceDE w:val="0"/>
        <w:autoSpaceDN w:val="0"/>
        <w:jc w:val="both"/>
        <w:rPr>
          <w:rFonts w:ascii="Candara" w:hAnsi="Candara" w:cs="Times New Roman"/>
          <w:color w:val="000000"/>
          <w:lang w:val="en-GB"/>
        </w:rPr>
      </w:pPr>
      <w:r w:rsidRPr="00E764BC">
        <w:rPr>
          <w:rFonts w:ascii="Candara" w:hAnsi="Candara" w:cs="Times New Roman"/>
          <w:lang w:val="en-GB"/>
        </w:rPr>
        <w:t xml:space="preserve">For instance, the </w:t>
      </w:r>
      <w:r w:rsidR="009B498D" w:rsidRPr="00E764BC">
        <w:rPr>
          <w:rFonts w:ascii="Candara" w:hAnsi="Candara" w:cs="Times New Roman"/>
          <w:lang w:val="en-GB"/>
        </w:rPr>
        <w:t xml:space="preserve">BPG’s board of directors has </w:t>
      </w:r>
      <w:r w:rsidR="00E764BC">
        <w:rPr>
          <w:rFonts w:ascii="Candara" w:hAnsi="Candara" w:cs="Times New Roman"/>
          <w:lang w:val="en-GB"/>
        </w:rPr>
        <w:t>(7)</w:t>
      </w:r>
      <w:r w:rsidR="009B498D" w:rsidRPr="00E764BC">
        <w:rPr>
          <w:rFonts w:ascii="Candara" w:hAnsi="Candara" w:cs="Times New Roman"/>
          <w:lang w:val="en-GB"/>
        </w:rPr>
        <w:t xml:space="preserve"> female members actively participating in its decisions. AIPPI’s UAE </w:t>
      </w:r>
      <w:r w:rsidRPr="00E764BC">
        <w:rPr>
          <w:rFonts w:ascii="Candara" w:hAnsi="Candara" w:cs="Times New Roman"/>
          <w:lang w:val="en-GB"/>
        </w:rPr>
        <w:t>Group</w:t>
      </w:r>
      <w:r w:rsidR="009B498D" w:rsidRPr="00E764BC">
        <w:rPr>
          <w:rFonts w:ascii="Candara" w:hAnsi="Candara" w:cs="Times New Roman"/>
          <w:lang w:val="en-GB"/>
        </w:rPr>
        <w:t xml:space="preserve"> has a female president and </w:t>
      </w:r>
      <w:r w:rsidR="00E764BC">
        <w:rPr>
          <w:rFonts w:ascii="Candara" w:hAnsi="Candara" w:cs="Times New Roman"/>
          <w:lang w:val="en-GB"/>
        </w:rPr>
        <w:t>(</w:t>
      </w:r>
      <w:r w:rsidR="009B498D" w:rsidRPr="00E764BC">
        <w:rPr>
          <w:rFonts w:ascii="Candara" w:hAnsi="Candara" w:cs="Times New Roman"/>
          <w:lang w:val="en-GB"/>
        </w:rPr>
        <w:t>15</w:t>
      </w:r>
      <w:r w:rsidR="00E764BC">
        <w:rPr>
          <w:rFonts w:ascii="Candara" w:hAnsi="Candara" w:cs="Times New Roman"/>
          <w:lang w:val="en-GB"/>
        </w:rPr>
        <w:t>)</w:t>
      </w:r>
      <w:r w:rsidR="009B498D" w:rsidRPr="00E764BC">
        <w:rPr>
          <w:rFonts w:ascii="Candara" w:hAnsi="Candara" w:cs="Times New Roman"/>
          <w:lang w:val="en-GB"/>
        </w:rPr>
        <w:t xml:space="preserve"> female members from its total number of members. These are not figures to be ignored and shows a healthy trend towards actively involving women in key legal organizations in order to enhance female leadership </w:t>
      </w:r>
      <w:r w:rsidR="009B498D" w:rsidRPr="009B498D">
        <w:rPr>
          <w:rFonts w:ascii="Candara" w:hAnsi="Candara" w:cs="Times New Roman"/>
          <w:color w:val="000000"/>
          <w:lang w:val="en-GB"/>
        </w:rPr>
        <w:t xml:space="preserve">within the IP </w:t>
      </w:r>
      <w:r w:rsidR="00CE746C" w:rsidRPr="009B498D">
        <w:rPr>
          <w:rFonts w:ascii="Candara" w:hAnsi="Candara" w:cs="Times New Roman"/>
          <w:color w:val="000000"/>
          <w:lang w:val="en-GB"/>
        </w:rPr>
        <w:t>profession.</w:t>
      </w:r>
      <w:r w:rsidR="009B498D" w:rsidRPr="009B498D">
        <w:rPr>
          <w:rFonts w:ascii="Candara" w:hAnsi="Candara" w:cs="Times New Roman"/>
          <w:color w:val="000000"/>
          <w:lang w:val="en-GB"/>
        </w:rPr>
        <w:t xml:space="preserve">  </w:t>
      </w:r>
    </w:p>
    <w:p w14:paraId="272A2B04" w14:textId="77777777" w:rsidR="009B498D" w:rsidRPr="009B498D" w:rsidRDefault="009B498D" w:rsidP="009B498D">
      <w:pPr>
        <w:autoSpaceDE w:val="0"/>
        <w:autoSpaceDN w:val="0"/>
        <w:jc w:val="both"/>
        <w:rPr>
          <w:rFonts w:ascii="Candara" w:hAnsi="Candara" w:cs="Times New Roman"/>
          <w:color w:val="000000"/>
          <w:lang w:val="en-GB"/>
        </w:rPr>
      </w:pPr>
    </w:p>
    <w:p w14:paraId="17C0EEF7" w14:textId="2A3CFC47" w:rsidR="009B498D" w:rsidRPr="009B498D" w:rsidRDefault="009B498D" w:rsidP="009B498D">
      <w:pPr>
        <w:autoSpaceDE w:val="0"/>
        <w:autoSpaceDN w:val="0"/>
        <w:jc w:val="both"/>
        <w:rPr>
          <w:rFonts w:ascii="Candara" w:hAnsi="Candara" w:cs="Times New Roman"/>
          <w:color w:val="000000"/>
          <w:lang w:val="en-GB"/>
        </w:rPr>
      </w:pPr>
      <w:r w:rsidRPr="009B498D">
        <w:rPr>
          <w:rFonts w:ascii="Candara" w:hAnsi="Candara" w:cs="Times New Roman"/>
          <w:color w:val="000000"/>
          <w:lang w:val="en-GB"/>
        </w:rPr>
        <w:t xml:space="preserve">With a strong female representation in the IP professional, this will lead </w:t>
      </w:r>
      <w:r w:rsidR="00CE746C" w:rsidRPr="009B498D">
        <w:rPr>
          <w:rFonts w:ascii="Candara" w:hAnsi="Candara" w:cs="Times New Roman"/>
          <w:color w:val="000000"/>
          <w:lang w:val="en-GB"/>
        </w:rPr>
        <w:t>to encouraging</w:t>
      </w:r>
      <w:r w:rsidRPr="009B498D">
        <w:rPr>
          <w:rFonts w:ascii="Candara" w:hAnsi="Candara" w:cs="Times New Roman"/>
          <w:color w:val="000000"/>
          <w:lang w:val="en-GB"/>
        </w:rPr>
        <w:t xml:space="preserve"> more women to use the IP system. It is the entire IP ecosystem that requires an inclusive approach and to conduct thorough research to understand the underlying issues arising from fewer women benefitting from IP. </w:t>
      </w:r>
    </w:p>
    <w:p w14:paraId="5F9C45E5" w14:textId="77777777" w:rsidR="009B498D" w:rsidRPr="009B498D" w:rsidRDefault="009B498D" w:rsidP="009B498D">
      <w:pPr>
        <w:spacing w:before="100" w:beforeAutospacing="1" w:after="100" w:afterAutospacing="1"/>
        <w:jc w:val="both"/>
        <w:rPr>
          <w:rFonts w:ascii="Candara" w:hAnsi="Candara" w:cs="Times New Roman"/>
          <w:color w:val="404040"/>
          <w:lang w:val="en-GB" w:eastAsia="en-GB"/>
        </w:rPr>
      </w:pPr>
      <w:r w:rsidRPr="009B498D">
        <w:rPr>
          <w:rFonts w:ascii="Candara" w:hAnsi="Candara" w:cs="Times New Roman"/>
          <w:color w:val="000000"/>
          <w:lang w:val="en-GB"/>
        </w:rPr>
        <w:t>If we take China as an example, when it comes to practicing IP law, China</w:t>
      </w:r>
      <w:r w:rsidRPr="009B498D">
        <w:rPr>
          <w:rFonts w:ascii="Candara" w:hAnsi="Candara" w:cs="Times New Roman"/>
          <w:color w:val="404040"/>
          <w:lang w:val="en-GB" w:eastAsia="en-GB"/>
        </w:rPr>
        <w:t xml:space="preserve"> </w:t>
      </w:r>
      <w:r w:rsidRPr="009B498D">
        <w:rPr>
          <w:rFonts w:ascii="Candara" w:hAnsi="Candara" w:cs="Times New Roman"/>
          <w:color w:val="000000"/>
          <w:lang w:val="en-GB"/>
        </w:rPr>
        <w:t>has </w:t>
      </w:r>
      <w:hyperlink r:id="rId9" w:history="1">
        <w:r w:rsidRPr="009B498D">
          <w:rPr>
            <w:rStyle w:val="Hyperlink"/>
            <w:rFonts w:ascii="Candara" w:hAnsi="Candara" w:cs="Times New Roman"/>
            <w:color w:val="000000"/>
            <w:lang w:val="en-GB"/>
          </w:rPr>
          <w:t>more female IP practitioners than male</w:t>
        </w:r>
      </w:hyperlink>
      <w:r w:rsidRPr="009B498D">
        <w:rPr>
          <w:rFonts w:ascii="Candara" w:hAnsi="Candara" w:cs="Times New Roman"/>
          <w:color w:val="000000"/>
          <w:lang w:val="en-GB"/>
        </w:rPr>
        <w:t>, since about 53% of employees engaged in China’s IP service industry are female.</w:t>
      </w:r>
    </w:p>
    <w:p w14:paraId="09324151" w14:textId="77777777" w:rsidR="009B498D" w:rsidRPr="009B498D" w:rsidRDefault="009B498D" w:rsidP="009B498D">
      <w:pPr>
        <w:spacing w:before="100" w:beforeAutospacing="1" w:after="100" w:afterAutospacing="1"/>
        <w:jc w:val="both"/>
        <w:rPr>
          <w:rFonts w:ascii="Candara" w:hAnsi="Candara" w:cs="Times New Roman"/>
          <w:color w:val="404040"/>
          <w:lang w:val="en-GB" w:eastAsia="en-GB"/>
        </w:rPr>
      </w:pPr>
      <w:r w:rsidRPr="009B498D">
        <w:rPr>
          <w:rFonts w:ascii="Candara" w:hAnsi="Candara" w:cs="Times New Roman"/>
          <w:color w:val="404040"/>
          <w:lang w:val="en-GB" w:eastAsia="en-GB"/>
        </w:rPr>
        <w:lastRenderedPageBreak/>
        <w:t xml:space="preserve">Besides national initiatives, China is also actively participating in international projects aimed at promoting women's participation in innovation and intellectual property. </w:t>
      </w:r>
      <w:r w:rsidRPr="009B498D">
        <w:rPr>
          <w:rFonts w:ascii="Candara" w:hAnsi="Candara" w:cs="Times New Roman"/>
          <w:i/>
          <w:iCs/>
          <w:color w:val="404040"/>
          <w:lang w:val="en-GB" w:eastAsia="en-GB"/>
        </w:rPr>
        <w:t>*</w:t>
      </w:r>
      <w:r w:rsidRPr="009B498D">
        <w:rPr>
          <w:rFonts w:ascii="Candara" w:hAnsi="Candara"/>
          <w:i/>
          <w:iCs/>
          <w:lang w:val="en-GB"/>
        </w:rPr>
        <w:t xml:space="preserve"> Sources:</w:t>
      </w:r>
      <w:r w:rsidRPr="009B498D">
        <w:rPr>
          <w:rFonts w:ascii="Candara" w:hAnsi="Candara"/>
          <w:lang w:val="en-GB"/>
        </w:rPr>
        <w:t xml:space="preserve"> </w:t>
      </w:r>
      <w:hyperlink r:id="rId10" w:history="1">
        <w:r w:rsidRPr="009B498D">
          <w:rPr>
            <w:rStyle w:val="Hyperlink"/>
            <w:rFonts w:ascii="Candara" w:hAnsi="Candara"/>
            <w:color w:val="0000FF"/>
            <w:lang w:val="en-GB"/>
          </w:rPr>
          <w:t>Empowering and Embracing Women in IPR and Innovation - Policies and Measures in Africa, China, India, Latin America or South-East Asia (World IP Day 2023) (europa.eu)</w:t>
        </w:r>
      </w:hyperlink>
      <w:r w:rsidRPr="009B498D">
        <w:rPr>
          <w:rFonts w:ascii="Candara" w:hAnsi="Candara" w:cs="Times New Roman"/>
          <w:color w:val="404040"/>
          <w:lang w:val="en-GB" w:eastAsia="en-GB"/>
        </w:rPr>
        <w:t>. Namely:</w:t>
      </w:r>
    </w:p>
    <w:p w14:paraId="6800776C" w14:textId="77777777" w:rsidR="009B498D" w:rsidRPr="009B498D" w:rsidRDefault="009B498D" w:rsidP="009B498D">
      <w:pPr>
        <w:numPr>
          <w:ilvl w:val="0"/>
          <w:numId w:val="37"/>
        </w:numPr>
        <w:spacing w:before="100" w:beforeAutospacing="1" w:after="100" w:afterAutospacing="1"/>
        <w:jc w:val="both"/>
        <w:rPr>
          <w:rFonts w:ascii="Candara" w:eastAsia="Times New Roman" w:hAnsi="Candara" w:cs="Times New Roman"/>
          <w:color w:val="404040"/>
          <w:lang w:val="en-GB" w:eastAsia="en-GB"/>
        </w:rPr>
      </w:pPr>
      <w:r w:rsidRPr="009B498D">
        <w:rPr>
          <w:rFonts w:ascii="Candara" w:eastAsia="Times New Roman" w:hAnsi="Candara" w:cs="Times New Roman"/>
          <w:color w:val="404040"/>
          <w:lang w:val="en-GB" w:eastAsia="en-GB"/>
        </w:rPr>
        <w:t>“</w:t>
      </w:r>
      <w:proofErr w:type="spellStart"/>
      <w:r w:rsidR="007400BF">
        <w:fldChar w:fldCharType="begin"/>
      </w:r>
      <w:r w:rsidR="007400BF">
        <w:instrText xml:space="preserve"> HYPERLINK "https://asiapacific.unwomen.org/en/focus-areas/women-poverty-economics/weempowerasia" </w:instrText>
      </w:r>
      <w:r w:rsidR="007400BF">
        <w:fldChar w:fldCharType="separate"/>
      </w:r>
      <w:r w:rsidRPr="009B498D">
        <w:rPr>
          <w:rStyle w:val="Hyperlink"/>
          <w:rFonts w:ascii="Candara" w:eastAsia="Times New Roman" w:hAnsi="Candara" w:cs="Times New Roman"/>
          <w:color w:val="004494"/>
          <w:lang w:val="en-GB" w:eastAsia="en-GB"/>
        </w:rPr>
        <w:t>WeEmpowerAsia</w:t>
      </w:r>
      <w:proofErr w:type="spellEnd"/>
      <w:r w:rsidR="007400BF">
        <w:rPr>
          <w:rStyle w:val="Hyperlink"/>
          <w:rFonts w:ascii="Candara" w:eastAsia="Times New Roman" w:hAnsi="Candara" w:cs="Times New Roman"/>
          <w:color w:val="004494"/>
          <w:lang w:val="en-GB" w:eastAsia="en-GB"/>
        </w:rPr>
        <w:fldChar w:fldCharType="end"/>
      </w:r>
      <w:r w:rsidRPr="009B498D">
        <w:rPr>
          <w:rFonts w:ascii="Candara" w:eastAsia="Times New Roman" w:hAnsi="Candara" w:cs="Times New Roman"/>
          <w:color w:val="404040"/>
          <w:lang w:val="en-GB" w:eastAsia="en-GB"/>
        </w:rPr>
        <w:t>”, launched in 2016 by the United Nations, project works with businesses, governments, civil society organizations, and other stakeholders to increase women's access to economic opportunities and leadership positions.   </w:t>
      </w:r>
    </w:p>
    <w:p w14:paraId="74F25082" w14:textId="77777777" w:rsidR="009B498D" w:rsidRPr="009B498D" w:rsidRDefault="009B498D" w:rsidP="009B498D">
      <w:pPr>
        <w:numPr>
          <w:ilvl w:val="0"/>
          <w:numId w:val="37"/>
        </w:numPr>
        <w:spacing w:before="100" w:beforeAutospacing="1" w:after="100" w:afterAutospacing="1"/>
        <w:jc w:val="both"/>
        <w:rPr>
          <w:rFonts w:ascii="Candara" w:eastAsia="Times New Roman" w:hAnsi="Candara" w:cs="Times New Roman"/>
          <w:color w:val="404040"/>
          <w:lang w:val="en-GB" w:eastAsia="en-GB"/>
        </w:rPr>
      </w:pPr>
      <w:r w:rsidRPr="009B498D">
        <w:rPr>
          <w:rFonts w:ascii="Candara" w:eastAsia="Times New Roman" w:hAnsi="Candara" w:cs="Times New Roman"/>
          <w:color w:val="404040"/>
          <w:lang w:val="en-GB" w:eastAsia="en-GB"/>
        </w:rPr>
        <w:t>“</w:t>
      </w:r>
      <w:hyperlink r:id="rId11" w:history="1">
        <w:r w:rsidRPr="009B498D">
          <w:rPr>
            <w:rStyle w:val="Hyperlink"/>
            <w:rFonts w:ascii="Candara" w:eastAsia="Times New Roman" w:hAnsi="Candara" w:cs="Times New Roman"/>
            <w:color w:val="004494"/>
            <w:lang w:val="en-GB" w:eastAsia="en-GB"/>
          </w:rPr>
          <w:t>Women Entrepreneurs Finance Initiative</w:t>
        </w:r>
      </w:hyperlink>
      <w:r w:rsidRPr="009B498D">
        <w:rPr>
          <w:rFonts w:ascii="Candara" w:eastAsia="Times New Roman" w:hAnsi="Candara" w:cs="Times New Roman"/>
          <w:color w:val="404040"/>
          <w:lang w:val="en-GB" w:eastAsia="en-GB"/>
        </w:rPr>
        <w:t>” (We-Fi), a global partnership launched in 2017 by the World Bank Group, supports women entrepreneurs in developing countries by providing them with access to capital, markets, networks, and other resources needed to start and grow successful businesses. China is one of the founding financial contributors.  </w:t>
      </w:r>
    </w:p>
    <w:p w14:paraId="0F07891C" w14:textId="77777777" w:rsidR="009B498D" w:rsidRPr="009B498D" w:rsidRDefault="009B498D" w:rsidP="009B498D">
      <w:pPr>
        <w:numPr>
          <w:ilvl w:val="0"/>
          <w:numId w:val="37"/>
        </w:numPr>
        <w:spacing w:before="100" w:beforeAutospacing="1" w:after="100" w:afterAutospacing="1"/>
        <w:jc w:val="both"/>
        <w:rPr>
          <w:rFonts w:ascii="Candara" w:eastAsia="Times New Roman" w:hAnsi="Candara" w:cs="Times New Roman"/>
          <w:color w:val="404040"/>
          <w:lang w:val="en-GB" w:eastAsia="en-GB"/>
        </w:rPr>
      </w:pPr>
      <w:r w:rsidRPr="009B498D">
        <w:rPr>
          <w:rFonts w:ascii="Candara" w:eastAsia="Times New Roman" w:hAnsi="Candara" w:cs="Times New Roman"/>
          <w:color w:val="404040"/>
          <w:lang w:val="en-GB" w:eastAsia="en-GB"/>
        </w:rPr>
        <w:t>"Together Digital" program launched jointly by the UN Women and Ant Foundation aims to support women-led micro, small and medium-sized enterprises (MSMEs) in participating and thriving in the digital economy.</w:t>
      </w:r>
    </w:p>
    <w:p w14:paraId="2F23B0A5" w14:textId="77777777" w:rsidR="009B498D" w:rsidRPr="009B498D" w:rsidRDefault="00957D5D" w:rsidP="009B498D">
      <w:pPr>
        <w:numPr>
          <w:ilvl w:val="0"/>
          <w:numId w:val="37"/>
        </w:numPr>
        <w:spacing w:before="100" w:beforeAutospacing="1" w:after="100" w:afterAutospacing="1"/>
        <w:jc w:val="both"/>
        <w:rPr>
          <w:rFonts w:ascii="Candara" w:eastAsia="Times New Roman" w:hAnsi="Candara" w:cs="Times New Roman"/>
          <w:color w:val="404040"/>
          <w:lang w:val="en-GB" w:eastAsia="en-GB"/>
        </w:rPr>
      </w:pPr>
      <w:hyperlink r:id="rId12" w:history="1">
        <w:r w:rsidR="009B498D" w:rsidRPr="009B498D">
          <w:rPr>
            <w:rStyle w:val="Hyperlink"/>
            <w:rFonts w:ascii="Candara" w:eastAsia="Times New Roman" w:hAnsi="Candara" w:cs="Times New Roman"/>
            <w:color w:val="004494"/>
            <w:lang w:val="en-GB" w:eastAsia="en-GB"/>
          </w:rPr>
          <w:t>The Asia Pacific Women Innovators and Entrepreneurs Programme</w:t>
        </w:r>
      </w:hyperlink>
      <w:r w:rsidR="009B498D" w:rsidRPr="009B498D">
        <w:rPr>
          <w:rFonts w:ascii="Candara" w:eastAsia="Times New Roman" w:hAnsi="Candara" w:cs="Times New Roman"/>
          <w:color w:val="404040"/>
          <w:lang w:val="en-GB" w:eastAsia="en-GB"/>
        </w:rPr>
        <w:t>, launched in 2022, with 12 episodes of weekly webinars, attended by 50 participants every week from Sri Lanka, Nepal, Viet Nam, India, and China, reaching a total of 150 women entrepreneurs and inventors. </w:t>
      </w:r>
    </w:p>
    <w:p w14:paraId="073C69A2" w14:textId="190B65EE" w:rsidR="009B498D" w:rsidRPr="009B498D" w:rsidRDefault="009B498D" w:rsidP="009B498D">
      <w:pPr>
        <w:autoSpaceDE w:val="0"/>
        <w:autoSpaceDN w:val="0"/>
        <w:jc w:val="both"/>
        <w:rPr>
          <w:rFonts w:ascii="Candara" w:hAnsi="Candara" w:cs="Times New Roman"/>
          <w:b/>
          <w:bCs/>
          <w:color w:val="000000"/>
          <w:lang w:val="en-GB"/>
        </w:rPr>
      </w:pPr>
      <w:r w:rsidRPr="009B498D">
        <w:rPr>
          <w:rFonts w:ascii="Candara" w:hAnsi="Candara" w:cs="Times New Roman"/>
          <w:color w:val="000000"/>
          <w:lang w:val="en-GB"/>
        </w:rPr>
        <w:t>For the UAE, we are proud to have strong female leadership in the IP with the Head of Tradem</w:t>
      </w:r>
      <w:r w:rsidRPr="009B498D">
        <w:rPr>
          <w:rFonts w:ascii="Candara" w:hAnsi="Candara" w:cs="Times New Roman"/>
          <w:lang w:val="en-GB"/>
        </w:rPr>
        <w:t>arks and other key leadership roles being women led.</w:t>
      </w:r>
      <w:r w:rsidRPr="009B498D">
        <w:rPr>
          <w:rFonts w:ascii="Candara" w:hAnsi="Candara" w:cs="Times New Roman"/>
          <w:color w:val="FF0000"/>
          <w:lang w:val="en-GB"/>
        </w:rPr>
        <w:t xml:space="preserve"> </w:t>
      </w:r>
      <w:r w:rsidRPr="009B498D">
        <w:rPr>
          <w:rFonts w:ascii="Candara" w:hAnsi="Candara" w:cs="Times New Roman"/>
          <w:color w:val="000000"/>
          <w:lang w:val="en-GB"/>
        </w:rPr>
        <w:t> In addition, according to a recent article in 2023 from Euro news</w:t>
      </w:r>
      <w:r w:rsidR="00C1662A" w:rsidRPr="00C1662A">
        <w:t xml:space="preserve"> </w:t>
      </w:r>
      <w:r w:rsidR="00C1662A">
        <w:t xml:space="preserve">(*sources: </w:t>
      </w:r>
      <w:hyperlink r:id="rId13" w:history="1">
        <w:r w:rsidR="00C1662A" w:rsidRPr="00C1662A">
          <w:rPr>
            <w:color w:val="0000FF"/>
            <w:u w:val="single"/>
          </w:rPr>
          <w:t xml:space="preserve">STEM pioneers: the UAE women empowering the Middle East | </w:t>
        </w:r>
        <w:proofErr w:type="spellStart"/>
        <w:r w:rsidR="00C1662A" w:rsidRPr="00C1662A">
          <w:rPr>
            <w:color w:val="0000FF"/>
            <w:u w:val="single"/>
          </w:rPr>
          <w:t>Euronews</w:t>
        </w:r>
        <w:proofErr w:type="spellEnd"/>
      </w:hyperlink>
      <w:r w:rsidR="00C1662A">
        <w:t>)</w:t>
      </w:r>
      <w:r w:rsidRPr="009B498D">
        <w:rPr>
          <w:rFonts w:ascii="Candara" w:hAnsi="Candara" w:cs="Times New Roman"/>
          <w:color w:val="000000"/>
          <w:lang w:val="en-GB"/>
        </w:rPr>
        <w:t xml:space="preserve"> which stated that</w:t>
      </w:r>
      <w:r w:rsidRPr="009B498D">
        <w:rPr>
          <w:rFonts w:ascii="Candara" w:hAnsi="Candara" w:cs="Times New Roman"/>
          <w:b/>
          <w:bCs/>
          <w:color w:val="000000"/>
          <w:lang w:val="en-GB"/>
        </w:rPr>
        <w:t xml:space="preserve"> </w:t>
      </w:r>
      <w:r w:rsidRPr="009B498D">
        <w:rPr>
          <w:rFonts w:ascii="Candara" w:hAnsi="Candara" w:cs="Times New Roman"/>
          <w:color w:val="1A1B1B"/>
          <w:spacing w:val="-5"/>
          <w:lang w:val="en-GB"/>
        </w:rPr>
        <w:t>Arab women play a vital role in the development of science research and innovation across the Middle East. UNESCO figures show up to 57% of Science, Technology, Engineering and Mathematics graduates in Arab countries are women, while in the United Arab Emirates 61% of university STEM students are female.</w:t>
      </w:r>
    </w:p>
    <w:p w14:paraId="33AD2E77" w14:textId="77777777" w:rsidR="009B498D" w:rsidRPr="009B498D" w:rsidRDefault="009B498D" w:rsidP="009B498D">
      <w:pPr>
        <w:autoSpaceDE w:val="0"/>
        <w:autoSpaceDN w:val="0"/>
        <w:jc w:val="both"/>
        <w:rPr>
          <w:rFonts w:ascii="Candara" w:hAnsi="Candara" w:cs="Times New Roman"/>
          <w:color w:val="000000"/>
          <w:lang w:val="en-GB"/>
        </w:rPr>
      </w:pPr>
    </w:p>
    <w:p w14:paraId="15DC5111" w14:textId="688853CC" w:rsidR="009B498D" w:rsidRPr="009B498D" w:rsidRDefault="009B498D" w:rsidP="009B498D">
      <w:pPr>
        <w:jc w:val="both"/>
        <w:rPr>
          <w:rFonts w:ascii="Candara" w:hAnsi="Candara"/>
          <w:lang w:val="en-GB"/>
        </w:rPr>
      </w:pPr>
      <w:r w:rsidRPr="009B498D">
        <w:rPr>
          <w:rFonts w:ascii="Candara" w:hAnsi="Candara" w:cs="Times New Roman"/>
          <w:color w:val="000000"/>
          <w:lang w:val="en-GB"/>
        </w:rPr>
        <w:t xml:space="preserve">Despite these promising figures and the fact that women in the UAE are poised to drive economic growth (*sources: </w:t>
      </w:r>
      <w:hyperlink r:id="rId14" w:history="1">
        <w:r w:rsidRPr="009B498D">
          <w:rPr>
            <w:rStyle w:val="Hyperlink"/>
            <w:rFonts w:ascii="Candara" w:hAnsi="Candara"/>
            <w:color w:val="0000FF"/>
            <w:lang w:val="en-GB"/>
          </w:rPr>
          <w:t xml:space="preserve">Women in the UAE poised to drive economic growth in 2023 - </w:t>
        </w:r>
        <w:proofErr w:type="spellStart"/>
        <w:r w:rsidRPr="009B498D">
          <w:rPr>
            <w:rStyle w:val="Hyperlink"/>
            <w:rFonts w:ascii="Candara" w:hAnsi="Candara"/>
            <w:color w:val="0000FF"/>
            <w:lang w:val="en-GB"/>
          </w:rPr>
          <w:t>GulfToday</w:t>
        </w:r>
        <w:proofErr w:type="spellEnd"/>
      </w:hyperlink>
      <w:r w:rsidRPr="009B498D">
        <w:rPr>
          <w:rFonts w:ascii="Candara" w:hAnsi="Candara"/>
          <w:lang w:val="en-GB"/>
        </w:rPr>
        <w:t>)</w:t>
      </w:r>
      <w:r w:rsidR="000B512B">
        <w:rPr>
          <w:rFonts w:ascii="Candara" w:hAnsi="Candara"/>
          <w:lang w:val="en-GB"/>
        </w:rPr>
        <w:t>,</w:t>
      </w:r>
      <w:r w:rsidRPr="009B498D">
        <w:rPr>
          <w:rFonts w:ascii="Candara" w:hAnsi="Candara"/>
          <w:lang w:val="en-GB"/>
        </w:rPr>
        <w:t xml:space="preserve"> </w:t>
      </w:r>
      <w:r w:rsidRPr="009B498D">
        <w:rPr>
          <w:rFonts w:ascii="Candara" w:hAnsi="Candara" w:cs="Times New Roman"/>
          <w:color w:val="000000"/>
          <w:lang w:val="en-GB"/>
        </w:rPr>
        <w:t xml:space="preserve">there are still obstacles where women face at different stages of their careers.  It is therefore important that all organisations and stakeholders create an environment that will enable for these obstacles to be removed to allow women from the early stages (as early as the teenage years) to start their journey on an equal playing </w:t>
      </w:r>
      <w:r w:rsidR="007400BF">
        <w:rPr>
          <w:rFonts w:ascii="Candara" w:hAnsi="Candara" w:cs="Times New Roman"/>
          <w:color w:val="000000"/>
          <w:lang w:val="en-GB"/>
        </w:rPr>
        <w:t xml:space="preserve">field. </w:t>
      </w:r>
      <w:r w:rsidRPr="009B498D">
        <w:rPr>
          <w:rFonts w:ascii="Candara" w:hAnsi="Candara" w:cs="Times New Roman"/>
          <w:color w:val="000000"/>
          <w:lang w:val="en-GB"/>
        </w:rPr>
        <w:t xml:space="preserve">  </w:t>
      </w:r>
    </w:p>
    <w:p w14:paraId="6DADA761" w14:textId="77777777" w:rsidR="00957D5D" w:rsidRPr="009B498D" w:rsidRDefault="00957D5D" w:rsidP="009B498D">
      <w:pPr>
        <w:jc w:val="both"/>
        <w:rPr>
          <w:rFonts w:ascii="Candara" w:hAnsi="Candara"/>
          <w:lang w:val="en-GB"/>
        </w:rPr>
      </w:pPr>
    </w:p>
    <w:p w14:paraId="6C733C5B" w14:textId="0B4790A2" w:rsidR="009679E1" w:rsidRPr="00892B10" w:rsidRDefault="00917390" w:rsidP="00917390">
      <w:pPr>
        <w:jc w:val="both"/>
        <w:rPr>
          <w:rFonts w:ascii="Candara" w:hAnsi="Candara"/>
        </w:rPr>
      </w:pPr>
      <w:r w:rsidRPr="00892B10">
        <w:rPr>
          <w:rFonts w:ascii="Candara" w:hAnsi="Candara"/>
        </w:rPr>
        <w:t>Kind regards,</w:t>
      </w:r>
    </w:p>
    <w:p w14:paraId="77EC8E41" w14:textId="77777777" w:rsidR="00EC6639" w:rsidRDefault="00EC6639" w:rsidP="00D94719">
      <w:pPr>
        <w:jc w:val="both"/>
        <w:rPr>
          <w:rFonts w:ascii="Candara" w:hAnsi="Candara"/>
        </w:rPr>
      </w:pPr>
    </w:p>
    <w:p w14:paraId="64661E66" w14:textId="186864B7" w:rsidR="009679E1" w:rsidRPr="00892B10" w:rsidRDefault="009679E1" w:rsidP="00D94719">
      <w:pPr>
        <w:jc w:val="both"/>
        <w:rPr>
          <w:rFonts w:ascii="Candara" w:hAnsi="Candara"/>
        </w:rPr>
      </w:pPr>
      <w:r w:rsidRPr="00892B10">
        <w:rPr>
          <w:rFonts w:ascii="Candara" w:hAnsi="Candara"/>
        </w:rPr>
        <w:t xml:space="preserve">On behalf of </w:t>
      </w:r>
      <w:r w:rsidR="00F63166" w:rsidRPr="00892B10">
        <w:rPr>
          <w:rFonts w:ascii="Candara" w:hAnsi="Candara"/>
        </w:rPr>
        <w:t xml:space="preserve">the </w:t>
      </w:r>
      <w:r w:rsidRPr="00892B10">
        <w:rPr>
          <w:rFonts w:ascii="Candara" w:hAnsi="Candara"/>
        </w:rPr>
        <w:t>Communication Committee</w:t>
      </w:r>
    </w:p>
    <w:p w14:paraId="0F6DA8F0" w14:textId="77777777" w:rsidR="00EC6639" w:rsidRDefault="00EC6639" w:rsidP="001A665B">
      <w:pPr>
        <w:rPr>
          <w:rFonts w:ascii="Candara" w:hAnsi="Candara"/>
        </w:rPr>
      </w:pPr>
    </w:p>
    <w:p w14:paraId="56044477" w14:textId="7D1054F5" w:rsidR="002D582B" w:rsidRPr="009B498D" w:rsidRDefault="009D6B3E" w:rsidP="009B498D">
      <w:pPr>
        <w:rPr>
          <w:rFonts w:ascii="Verdana" w:hAnsi="Verdana"/>
          <w:color w:val="4D4D4D"/>
          <w:sz w:val="20"/>
          <w:szCs w:val="20"/>
          <w:lang w:val="en-GB"/>
        </w:rPr>
      </w:pPr>
      <w:r w:rsidRPr="00892B10">
        <w:rPr>
          <w:rFonts w:ascii="Candara" w:hAnsi="Candara"/>
        </w:rPr>
        <w:t xml:space="preserve">Authored by: </w:t>
      </w:r>
      <w:r w:rsidR="0019261E" w:rsidRPr="00892B10">
        <w:rPr>
          <w:rFonts w:ascii="Candara" w:hAnsi="Candara"/>
        </w:rPr>
        <w:tab/>
      </w:r>
      <w:r w:rsidR="009B498D" w:rsidRPr="009B498D">
        <w:rPr>
          <w:rFonts w:ascii="Candara" w:hAnsi="Candara"/>
        </w:rPr>
        <w:t>Mariam Sabet</w:t>
      </w:r>
      <w:r w:rsidRPr="00892B10">
        <w:rPr>
          <w:rFonts w:ascii="Candara" w:hAnsi="Candara"/>
        </w:rPr>
        <w:br/>
        <w:t xml:space="preserve">Verified by: </w:t>
      </w:r>
      <w:r w:rsidR="00FB7FA0" w:rsidRPr="00892B10">
        <w:rPr>
          <w:rFonts w:ascii="Candara" w:hAnsi="Candara"/>
        </w:rPr>
        <w:tab/>
      </w:r>
      <w:r w:rsidR="009B498D" w:rsidRPr="00892B10">
        <w:rPr>
          <w:rFonts w:ascii="Candara" w:hAnsi="Candara"/>
        </w:rPr>
        <w:t>Rasha Aboujeib</w:t>
      </w:r>
    </w:p>
    <w:sectPr w:rsidR="002D582B" w:rsidRPr="009B498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AE6E" w14:textId="77777777" w:rsidR="000D7CD5" w:rsidRDefault="000D7CD5" w:rsidP="0019261E">
      <w:r>
        <w:separator/>
      </w:r>
    </w:p>
  </w:endnote>
  <w:endnote w:type="continuationSeparator" w:id="0">
    <w:p w14:paraId="57305D0F" w14:textId="77777777" w:rsidR="000D7CD5" w:rsidRDefault="000D7CD5" w:rsidP="0019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ao UI">
    <w:altName w:val="Leelawadee UI"/>
    <w:charset w:val="00"/>
    <w:family w:val="swiss"/>
    <w:pitch w:val="variable"/>
    <w:sig w:usb0="82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47C5" w14:textId="77777777" w:rsidR="00371D89" w:rsidRDefault="00371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264071"/>
      <w:docPartObj>
        <w:docPartGallery w:val="Page Numbers (Bottom of Page)"/>
        <w:docPartUnique/>
      </w:docPartObj>
    </w:sdtPr>
    <w:sdtEndPr>
      <w:rPr>
        <w:noProof/>
      </w:rPr>
    </w:sdtEndPr>
    <w:sdtContent>
      <w:p w14:paraId="405D9590" w14:textId="5F57F1D8" w:rsidR="0019261E" w:rsidRDefault="0019261E">
        <w:pPr>
          <w:pStyle w:val="Footer"/>
          <w:jc w:val="center"/>
        </w:pPr>
        <w:r>
          <w:fldChar w:fldCharType="begin"/>
        </w:r>
        <w:r>
          <w:instrText xml:space="preserve"> PAGE   \* MERGEFORMAT </w:instrText>
        </w:r>
        <w:r>
          <w:fldChar w:fldCharType="separate"/>
        </w:r>
        <w:r w:rsidR="006C1129">
          <w:rPr>
            <w:noProof/>
          </w:rPr>
          <w:t>1</w:t>
        </w:r>
        <w:r>
          <w:rPr>
            <w:noProof/>
          </w:rPr>
          <w:fldChar w:fldCharType="end"/>
        </w:r>
      </w:p>
    </w:sdtContent>
  </w:sdt>
  <w:p w14:paraId="01F73AA1" w14:textId="77777777" w:rsidR="0019261E" w:rsidRDefault="00192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8039" w14:textId="77777777" w:rsidR="00371D89" w:rsidRDefault="00371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3135" w14:textId="77777777" w:rsidR="000D7CD5" w:rsidRDefault="000D7CD5" w:rsidP="0019261E">
      <w:r>
        <w:separator/>
      </w:r>
    </w:p>
  </w:footnote>
  <w:footnote w:type="continuationSeparator" w:id="0">
    <w:p w14:paraId="59255194" w14:textId="77777777" w:rsidR="000D7CD5" w:rsidRDefault="000D7CD5" w:rsidP="0019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23B9" w14:textId="77777777" w:rsidR="00371D89" w:rsidRDefault="00371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2B24" w14:textId="77777777" w:rsidR="00371D89" w:rsidRDefault="00371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3349" w14:textId="77777777" w:rsidR="00371D89" w:rsidRDefault="00371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296"/>
    <w:multiLevelType w:val="hybridMultilevel"/>
    <w:tmpl w:val="D1367C1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75F66B5"/>
    <w:multiLevelType w:val="hybridMultilevel"/>
    <w:tmpl w:val="4A726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64177"/>
    <w:multiLevelType w:val="hybridMultilevel"/>
    <w:tmpl w:val="820A4B42"/>
    <w:lvl w:ilvl="0" w:tplc="82767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86781"/>
    <w:multiLevelType w:val="hybridMultilevel"/>
    <w:tmpl w:val="F2AE8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1360B"/>
    <w:multiLevelType w:val="hybridMultilevel"/>
    <w:tmpl w:val="6B24DA9E"/>
    <w:lvl w:ilvl="0" w:tplc="E95295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740BBA"/>
    <w:multiLevelType w:val="hybridMultilevel"/>
    <w:tmpl w:val="55B2E158"/>
    <w:lvl w:ilvl="0" w:tplc="1536028E">
      <w:numFmt w:val="bullet"/>
      <w:lvlText w:val="-"/>
      <w:lvlJc w:val="left"/>
      <w:pPr>
        <w:ind w:left="1080" w:hanging="360"/>
      </w:pPr>
      <w:rPr>
        <w:rFonts w:ascii="Candara" w:eastAsia="Times New Roman" w:hAnsi="Candara" w:cs="Lao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523B1C"/>
    <w:multiLevelType w:val="hybridMultilevel"/>
    <w:tmpl w:val="38BCF8DC"/>
    <w:lvl w:ilvl="0" w:tplc="47B0C0F6">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020ACA"/>
    <w:multiLevelType w:val="hybridMultilevel"/>
    <w:tmpl w:val="A9E8D7A4"/>
    <w:lvl w:ilvl="0" w:tplc="8ECC90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B60E03"/>
    <w:multiLevelType w:val="hybridMultilevel"/>
    <w:tmpl w:val="0A2A3D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E0601B"/>
    <w:multiLevelType w:val="multilevel"/>
    <w:tmpl w:val="73528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997D92"/>
    <w:multiLevelType w:val="hybridMultilevel"/>
    <w:tmpl w:val="7312D8E0"/>
    <w:lvl w:ilvl="0" w:tplc="A118AE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B53094"/>
    <w:multiLevelType w:val="hybridMultilevel"/>
    <w:tmpl w:val="CC30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F3178"/>
    <w:multiLevelType w:val="hybridMultilevel"/>
    <w:tmpl w:val="26726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AB0576"/>
    <w:multiLevelType w:val="hybridMultilevel"/>
    <w:tmpl w:val="F50C5364"/>
    <w:lvl w:ilvl="0" w:tplc="5E64B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45AFB"/>
    <w:multiLevelType w:val="hybridMultilevel"/>
    <w:tmpl w:val="11AEC4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921AC7"/>
    <w:multiLevelType w:val="hybridMultilevel"/>
    <w:tmpl w:val="B488723A"/>
    <w:lvl w:ilvl="0" w:tplc="81F2A32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F5EFE"/>
    <w:multiLevelType w:val="hybridMultilevel"/>
    <w:tmpl w:val="5568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81903"/>
    <w:multiLevelType w:val="hybridMultilevel"/>
    <w:tmpl w:val="1B82890A"/>
    <w:lvl w:ilvl="0" w:tplc="F03481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479DF"/>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D772B3"/>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EF6FEC"/>
    <w:multiLevelType w:val="hybridMultilevel"/>
    <w:tmpl w:val="FFCCD9B4"/>
    <w:lvl w:ilvl="0" w:tplc="93640084">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E132C"/>
    <w:multiLevelType w:val="hybridMultilevel"/>
    <w:tmpl w:val="EA0673D6"/>
    <w:lvl w:ilvl="0" w:tplc="01A201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C4BCE"/>
    <w:multiLevelType w:val="hybridMultilevel"/>
    <w:tmpl w:val="C0EA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A4361"/>
    <w:multiLevelType w:val="hybridMultilevel"/>
    <w:tmpl w:val="0A2A3DAC"/>
    <w:lvl w:ilvl="0" w:tplc="13261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C31656"/>
    <w:multiLevelType w:val="hybridMultilevel"/>
    <w:tmpl w:val="098C89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7D6BEF"/>
    <w:multiLevelType w:val="hybridMultilevel"/>
    <w:tmpl w:val="270C7210"/>
    <w:lvl w:ilvl="0" w:tplc="37F8700E">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D345B49"/>
    <w:multiLevelType w:val="hybridMultilevel"/>
    <w:tmpl w:val="9FBA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E58B3"/>
    <w:multiLevelType w:val="hybridMultilevel"/>
    <w:tmpl w:val="ABB49508"/>
    <w:lvl w:ilvl="0" w:tplc="0706C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A1DF0"/>
    <w:multiLevelType w:val="hybridMultilevel"/>
    <w:tmpl w:val="86E6A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680B4B"/>
    <w:multiLevelType w:val="hybridMultilevel"/>
    <w:tmpl w:val="66F67E62"/>
    <w:lvl w:ilvl="0" w:tplc="F22875F2">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009AE"/>
    <w:multiLevelType w:val="hybridMultilevel"/>
    <w:tmpl w:val="6974123C"/>
    <w:lvl w:ilvl="0" w:tplc="9B2EC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8740C"/>
    <w:multiLevelType w:val="hybridMultilevel"/>
    <w:tmpl w:val="0AE8E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B5F87"/>
    <w:multiLevelType w:val="hybridMultilevel"/>
    <w:tmpl w:val="78FA9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740703"/>
    <w:multiLevelType w:val="hybridMultilevel"/>
    <w:tmpl w:val="D50E1644"/>
    <w:lvl w:ilvl="0" w:tplc="99EEB24E">
      <w:numFmt w:val="bullet"/>
      <w:lvlText w:val="-"/>
      <w:lvlJc w:val="left"/>
      <w:pPr>
        <w:ind w:left="1080" w:hanging="360"/>
      </w:pPr>
      <w:rPr>
        <w:rFonts w:ascii="Candara" w:eastAsiaTheme="minorHAnsi" w:hAnsi="Candar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2D5D45"/>
    <w:multiLevelType w:val="hybridMultilevel"/>
    <w:tmpl w:val="4E3A608A"/>
    <w:lvl w:ilvl="0" w:tplc="44D65CB0">
      <w:numFmt w:val="bullet"/>
      <w:lvlText w:val="-"/>
      <w:lvlJc w:val="left"/>
      <w:pPr>
        <w:ind w:left="720" w:hanging="360"/>
      </w:pPr>
      <w:rPr>
        <w:rFonts w:ascii="Candara" w:eastAsiaTheme="minorHAns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92767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2600427">
    <w:abstractNumId w:val="25"/>
  </w:num>
  <w:num w:numId="3" w16cid:durableId="19661520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4646794">
    <w:abstractNumId w:val="19"/>
  </w:num>
  <w:num w:numId="5" w16cid:durableId="796679133">
    <w:abstractNumId w:val="0"/>
  </w:num>
  <w:num w:numId="6" w16cid:durableId="923342506">
    <w:abstractNumId w:val="28"/>
  </w:num>
  <w:num w:numId="7" w16cid:durableId="1337416658">
    <w:abstractNumId w:val="5"/>
  </w:num>
  <w:num w:numId="8" w16cid:durableId="1199048707">
    <w:abstractNumId w:val="3"/>
  </w:num>
  <w:num w:numId="9" w16cid:durableId="1460538294">
    <w:abstractNumId w:val="18"/>
  </w:num>
  <w:num w:numId="10" w16cid:durableId="1767459037">
    <w:abstractNumId w:val="1"/>
  </w:num>
  <w:num w:numId="11" w16cid:durableId="599144443">
    <w:abstractNumId w:val="33"/>
  </w:num>
  <w:num w:numId="12" w16cid:durableId="276959558">
    <w:abstractNumId w:val="20"/>
  </w:num>
  <w:num w:numId="13" w16cid:durableId="719792156">
    <w:abstractNumId w:val="7"/>
  </w:num>
  <w:num w:numId="14" w16cid:durableId="1127697073">
    <w:abstractNumId w:val="4"/>
  </w:num>
  <w:num w:numId="15" w16cid:durableId="1699114345">
    <w:abstractNumId w:val="10"/>
  </w:num>
  <w:num w:numId="16" w16cid:durableId="911425362">
    <w:abstractNumId w:val="12"/>
  </w:num>
  <w:num w:numId="17" w16cid:durableId="242108327">
    <w:abstractNumId w:val="34"/>
  </w:num>
  <w:num w:numId="18" w16cid:durableId="1550845214">
    <w:abstractNumId w:val="29"/>
  </w:num>
  <w:num w:numId="19" w16cid:durableId="491065248">
    <w:abstractNumId w:val="31"/>
  </w:num>
  <w:num w:numId="20" w16cid:durableId="13470950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5642177">
    <w:abstractNumId w:val="26"/>
  </w:num>
  <w:num w:numId="22" w16cid:durableId="1129128070">
    <w:abstractNumId w:val="27"/>
  </w:num>
  <w:num w:numId="23" w16cid:durableId="1299651541">
    <w:abstractNumId w:val="21"/>
  </w:num>
  <w:num w:numId="24" w16cid:durableId="1403063316">
    <w:abstractNumId w:val="30"/>
  </w:num>
  <w:num w:numId="25" w16cid:durableId="121504044">
    <w:abstractNumId w:val="15"/>
  </w:num>
  <w:num w:numId="26" w16cid:durableId="2010601015">
    <w:abstractNumId w:val="11"/>
  </w:num>
  <w:num w:numId="27" w16cid:durableId="77026280">
    <w:abstractNumId w:val="23"/>
  </w:num>
  <w:num w:numId="28" w16cid:durableId="2035497336">
    <w:abstractNumId w:val="17"/>
  </w:num>
  <w:num w:numId="29" w16cid:durableId="1215235892">
    <w:abstractNumId w:val="2"/>
  </w:num>
  <w:num w:numId="30" w16cid:durableId="2085108317">
    <w:abstractNumId w:val="8"/>
  </w:num>
  <w:num w:numId="31" w16cid:durableId="578517258">
    <w:abstractNumId w:val="22"/>
  </w:num>
  <w:num w:numId="32" w16cid:durableId="1942494908">
    <w:abstractNumId w:val="16"/>
  </w:num>
  <w:num w:numId="33" w16cid:durableId="2089573572">
    <w:abstractNumId w:val="32"/>
  </w:num>
  <w:num w:numId="34" w16cid:durableId="1671446633">
    <w:abstractNumId w:val="13"/>
  </w:num>
  <w:num w:numId="35" w16cid:durableId="1243683893">
    <w:abstractNumId w:val="24"/>
  </w:num>
  <w:num w:numId="36" w16cid:durableId="1203320454">
    <w:abstractNumId w:val="14"/>
  </w:num>
  <w:num w:numId="37" w16cid:durableId="1810590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31"/>
    <w:rsid w:val="00001640"/>
    <w:rsid w:val="00004E5B"/>
    <w:rsid w:val="00005ED8"/>
    <w:rsid w:val="000123F1"/>
    <w:rsid w:val="00014D30"/>
    <w:rsid w:val="00027B79"/>
    <w:rsid w:val="00031439"/>
    <w:rsid w:val="000402C4"/>
    <w:rsid w:val="00042869"/>
    <w:rsid w:val="00042AAC"/>
    <w:rsid w:val="00065899"/>
    <w:rsid w:val="00074422"/>
    <w:rsid w:val="00076B6A"/>
    <w:rsid w:val="00080BCA"/>
    <w:rsid w:val="0008114C"/>
    <w:rsid w:val="00082763"/>
    <w:rsid w:val="00087097"/>
    <w:rsid w:val="00087A8F"/>
    <w:rsid w:val="000A0C4A"/>
    <w:rsid w:val="000B1570"/>
    <w:rsid w:val="000B2514"/>
    <w:rsid w:val="000B512B"/>
    <w:rsid w:val="000C324A"/>
    <w:rsid w:val="000C391E"/>
    <w:rsid w:val="000D6AAF"/>
    <w:rsid w:val="000D7CD5"/>
    <w:rsid w:val="000E2D5A"/>
    <w:rsid w:val="000E7B85"/>
    <w:rsid w:val="001032D9"/>
    <w:rsid w:val="00104010"/>
    <w:rsid w:val="0010660C"/>
    <w:rsid w:val="00107547"/>
    <w:rsid w:val="00116184"/>
    <w:rsid w:val="00122866"/>
    <w:rsid w:val="0012535F"/>
    <w:rsid w:val="001424FC"/>
    <w:rsid w:val="0014306B"/>
    <w:rsid w:val="0014536C"/>
    <w:rsid w:val="00146780"/>
    <w:rsid w:val="00146813"/>
    <w:rsid w:val="001509D8"/>
    <w:rsid w:val="00154CDB"/>
    <w:rsid w:val="00157499"/>
    <w:rsid w:val="00163361"/>
    <w:rsid w:val="00165D72"/>
    <w:rsid w:val="00167991"/>
    <w:rsid w:val="00173116"/>
    <w:rsid w:val="00181036"/>
    <w:rsid w:val="00186651"/>
    <w:rsid w:val="001906DE"/>
    <w:rsid w:val="0019261E"/>
    <w:rsid w:val="00193DEC"/>
    <w:rsid w:val="001A665B"/>
    <w:rsid w:val="001A75DA"/>
    <w:rsid w:val="001C122D"/>
    <w:rsid w:val="001C1AFF"/>
    <w:rsid w:val="001C203C"/>
    <w:rsid w:val="001C64B9"/>
    <w:rsid w:val="001C67F2"/>
    <w:rsid w:val="001C69E8"/>
    <w:rsid w:val="001D08CA"/>
    <w:rsid w:val="001E018F"/>
    <w:rsid w:val="001E067F"/>
    <w:rsid w:val="001E476E"/>
    <w:rsid w:val="001E6A43"/>
    <w:rsid w:val="001F2673"/>
    <w:rsid w:val="001F74D7"/>
    <w:rsid w:val="001F7ED9"/>
    <w:rsid w:val="00203740"/>
    <w:rsid w:val="00207ACE"/>
    <w:rsid w:val="00213892"/>
    <w:rsid w:val="00216DAB"/>
    <w:rsid w:val="002202E2"/>
    <w:rsid w:val="002278FC"/>
    <w:rsid w:val="0023048E"/>
    <w:rsid w:val="002322B4"/>
    <w:rsid w:val="00233A02"/>
    <w:rsid w:val="00234A9B"/>
    <w:rsid w:val="002450D9"/>
    <w:rsid w:val="002559A2"/>
    <w:rsid w:val="00255A29"/>
    <w:rsid w:val="00257CBD"/>
    <w:rsid w:val="0026154E"/>
    <w:rsid w:val="00270864"/>
    <w:rsid w:val="00271323"/>
    <w:rsid w:val="002753AC"/>
    <w:rsid w:val="002828E6"/>
    <w:rsid w:val="00283A05"/>
    <w:rsid w:val="00286910"/>
    <w:rsid w:val="00287438"/>
    <w:rsid w:val="002911E8"/>
    <w:rsid w:val="00292964"/>
    <w:rsid w:val="002A35B1"/>
    <w:rsid w:val="002B592B"/>
    <w:rsid w:val="002C51F6"/>
    <w:rsid w:val="002D318D"/>
    <w:rsid w:val="002D4726"/>
    <w:rsid w:val="002D582B"/>
    <w:rsid w:val="002E16B1"/>
    <w:rsid w:val="002E4D7B"/>
    <w:rsid w:val="002E654F"/>
    <w:rsid w:val="002F3A4E"/>
    <w:rsid w:val="002F49C3"/>
    <w:rsid w:val="002F6FCC"/>
    <w:rsid w:val="00300FBA"/>
    <w:rsid w:val="0030495F"/>
    <w:rsid w:val="00307680"/>
    <w:rsid w:val="003129AD"/>
    <w:rsid w:val="0031368F"/>
    <w:rsid w:val="00314A70"/>
    <w:rsid w:val="0031749B"/>
    <w:rsid w:val="00325379"/>
    <w:rsid w:val="00330788"/>
    <w:rsid w:val="0033633A"/>
    <w:rsid w:val="00336C72"/>
    <w:rsid w:val="0035056E"/>
    <w:rsid w:val="00350A4E"/>
    <w:rsid w:val="00353FA4"/>
    <w:rsid w:val="00356CA1"/>
    <w:rsid w:val="00356DBC"/>
    <w:rsid w:val="00357C4B"/>
    <w:rsid w:val="00360349"/>
    <w:rsid w:val="00363D07"/>
    <w:rsid w:val="00370FEE"/>
    <w:rsid w:val="00371D89"/>
    <w:rsid w:val="0037336E"/>
    <w:rsid w:val="00383386"/>
    <w:rsid w:val="00395FDE"/>
    <w:rsid w:val="00396B90"/>
    <w:rsid w:val="003A004E"/>
    <w:rsid w:val="003A1332"/>
    <w:rsid w:val="003B3EAF"/>
    <w:rsid w:val="003C0D47"/>
    <w:rsid w:val="003C15A7"/>
    <w:rsid w:val="003C46A1"/>
    <w:rsid w:val="003D302C"/>
    <w:rsid w:val="003D37AA"/>
    <w:rsid w:val="003E0787"/>
    <w:rsid w:val="003E20DE"/>
    <w:rsid w:val="003E31A6"/>
    <w:rsid w:val="003E49F3"/>
    <w:rsid w:val="003E6238"/>
    <w:rsid w:val="003E7B34"/>
    <w:rsid w:val="003F0B5C"/>
    <w:rsid w:val="003F3306"/>
    <w:rsid w:val="003F6334"/>
    <w:rsid w:val="003F6EE3"/>
    <w:rsid w:val="004116B1"/>
    <w:rsid w:val="0041402B"/>
    <w:rsid w:val="00414946"/>
    <w:rsid w:val="00415479"/>
    <w:rsid w:val="00415857"/>
    <w:rsid w:val="00415B15"/>
    <w:rsid w:val="00420C5E"/>
    <w:rsid w:val="0042228E"/>
    <w:rsid w:val="00424801"/>
    <w:rsid w:val="00435B6D"/>
    <w:rsid w:val="00442D5A"/>
    <w:rsid w:val="004445C9"/>
    <w:rsid w:val="00451908"/>
    <w:rsid w:val="004519E1"/>
    <w:rsid w:val="00463082"/>
    <w:rsid w:val="00473233"/>
    <w:rsid w:val="004770F8"/>
    <w:rsid w:val="00480D21"/>
    <w:rsid w:val="004811D4"/>
    <w:rsid w:val="00486625"/>
    <w:rsid w:val="00491F91"/>
    <w:rsid w:val="00494258"/>
    <w:rsid w:val="00496488"/>
    <w:rsid w:val="004A4FE7"/>
    <w:rsid w:val="004C14D2"/>
    <w:rsid w:val="004C30D8"/>
    <w:rsid w:val="004C38AE"/>
    <w:rsid w:val="004D423F"/>
    <w:rsid w:val="004D44D7"/>
    <w:rsid w:val="004D7B91"/>
    <w:rsid w:val="004E3429"/>
    <w:rsid w:val="004E4831"/>
    <w:rsid w:val="004E6527"/>
    <w:rsid w:val="004F2C92"/>
    <w:rsid w:val="005010AF"/>
    <w:rsid w:val="00510751"/>
    <w:rsid w:val="00512FFB"/>
    <w:rsid w:val="00517861"/>
    <w:rsid w:val="00523CB5"/>
    <w:rsid w:val="00525F10"/>
    <w:rsid w:val="00530711"/>
    <w:rsid w:val="00530A2B"/>
    <w:rsid w:val="00535300"/>
    <w:rsid w:val="0054231C"/>
    <w:rsid w:val="00547481"/>
    <w:rsid w:val="0055071F"/>
    <w:rsid w:val="0055299D"/>
    <w:rsid w:val="00553094"/>
    <w:rsid w:val="005616DC"/>
    <w:rsid w:val="0056201C"/>
    <w:rsid w:val="0056238F"/>
    <w:rsid w:val="005638B5"/>
    <w:rsid w:val="00563B2B"/>
    <w:rsid w:val="0056622A"/>
    <w:rsid w:val="00581F8C"/>
    <w:rsid w:val="00591E01"/>
    <w:rsid w:val="005A125B"/>
    <w:rsid w:val="005A1271"/>
    <w:rsid w:val="005A22DB"/>
    <w:rsid w:val="005A22EC"/>
    <w:rsid w:val="005A2C5F"/>
    <w:rsid w:val="005A3117"/>
    <w:rsid w:val="005A346E"/>
    <w:rsid w:val="005B1389"/>
    <w:rsid w:val="005B2DA3"/>
    <w:rsid w:val="005B37A6"/>
    <w:rsid w:val="005C2679"/>
    <w:rsid w:val="005C374B"/>
    <w:rsid w:val="005C7624"/>
    <w:rsid w:val="005D3F72"/>
    <w:rsid w:val="005D667A"/>
    <w:rsid w:val="005E38CC"/>
    <w:rsid w:val="005E5760"/>
    <w:rsid w:val="005F1F99"/>
    <w:rsid w:val="005F2F51"/>
    <w:rsid w:val="005F732A"/>
    <w:rsid w:val="005F79C6"/>
    <w:rsid w:val="006027DE"/>
    <w:rsid w:val="00602ED6"/>
    <w:rsid w:val="00606961"/>
    <w:rsid w:val="0060759F"/>
    <w:rsid w:val="00613DD1"/>
    <w:rsid w:val="0061619E"/>
    <w:rsid w:val="006201EF"/>
    <w:rsid w:val="00626F65"/>
    <w:rsid w:val="00627CE0"/>
    <w:rsid w:val="0063253D"/>
    <w:rsid w:val="00634F48"/>
    <w:rsid w:val="00636CC0"/>
    <w:rsid w:val="00642814"/>
    <w:rsid w:val="006445B8"/>
    <w:rsid w:val="00647A7C"/>
    <w:rsid w:val="006504E7"/>
    <w:rsid w:val="00655CD9"/>
    <w:rsid w:val="00672531"/>
    <w:rsid w:val="00683E5B"/>
    <w:rsid w:val="00692568"/>
    <w:rsid w:val="00693EC8"/>
    <w:rsid w:val="006A00B7"/>
    <w:rsid w:val="006A0A23"/>
    <w:rsid w:val="006A6681"/>
    <w:rsid w:val="006A7225"/>
    <w:rsid w:val="006A7A4A"/>
    <w:rsid w:val="006B4E9D"/>
    <w:rsid w:val="006C0966"/>
    <w:rsid w:val="006C1129"/>
    <w:rsid w:val="006C2CF1"/>
    <w:rsid w:val="006C6A6D"/>
    <w:rsid w:val="006D1FB4"/>
    <w:rsid w:val="006F5491"/>
    <w:rsid w:val="006F753D"/>
    <w:rsid w:val="007063F0"/>
    <w:rsid w:val="00711425"/>
    <w:rsid w:val="007114A0"/>
    <w:rsid w:val="00711CB4"/>
    <w:rsid w:val="007148F7"/>
    <w:rsid w:val="00714FC9"/>
    <w:rsid w:val="00715061"/>
    <w:rsid w:val="00717F6D"/>
    <w:rsid w:val="00730256"/>
    <w:rsid w:val="00731231"/>
    <w:rsid w:val="007372F5"/>
    <w:rsid w:val="007400BF"/>
    <w:rsid w:val="007403D4"/>
    <w:rsid w:val="00741647"/>
    <w:rsid w:val="00742075"/>
    <w:rsid w:val="0074234F"/>
    <w:rsid w:val="00744451"/>
    <w:rsid w:val="00745640"/>
    <w:rsid w:val="00750CD5"/>
    <w:rsid w:val="00754A01"/>
    <w:rsid w:val="0076038A"/>
    <w:rsid w:val="0078176B"/>
    <w:rsid w:val="00791E37"/>
    <w:rsid w:val="007B6847"/>
    <w:rsid w:val="007C189B"/>
    <w:rsid w:val="007C3C7A"/>
    <w:rsid w:val="007D270B"/>
    <w:rsid w:val="007D4E1C"/>
    <w:rsid w:val="007E22A0"/>
    <w:rsid w:val="007F19FF"/>
    <w:rsid w:val="007F78D6"/>
    <w:rsid w:val="00802FAB"/>
    <w:rsid w:val="0081029F"/>
    <w:rsid w:val="00811EC3"/>
    <w:rsid w:val="008219E2"/>
    <w:rsid w:val="008326AE"/>
    <w:rsid w:val="0084243B"/>
    <w:rsid w:val="00843E1F"/>
    <w:rsid w:val="00846AA2"/>
    <w:rsid w:val="0084745F"/>
    <w:rsid w:val="00852214"/>
    <w:rsid w:val="00852317"/>
    <w:rsid w:val="00853CB7"/>
    <w:rsid w:val="00856D1B"/>
    <w:rsid w:val="00863312"/>
    <w:rsid w:val="00863876"/>
    <w:rsid w:val="00863A70"/>
    <w:rsid w:val="00872ADC"/>
    <w:rsid w:val="008801DF"/>
    <w:rsid w:val="008848AB"/>
    <w:rsid w:val="00887281"/>
    <w:rsid w:val="008921C6"/>
    <w:rsid w:val="0089223D"/>
    <w:rsid w:val="00892B10"/>
    <w:rsid w:val="008949E7"/>
    <w:rsid w:val="008967EA"/>
    <w:rsid w:val="00896A12"/>
    <w:rsid w:val="008A4656"/>
    <w:rsid w:val="008A4C2F"/>
    <w:rsid w:val="008A5752"/>
    <w:rsid w:val="008B1857"/>
    <w:rsid w:val="008B3EC6"/>
    <w:rsid w:val="008C7D7A"/>
    <w:rsid w:val="008D1008"/>
    <w:rsid w:val="008D149C"/>
    <w:rsid w:val="008D5BFE"/>
    <w:rsid w:val="008D6866"/>
    <w:rsid w:val="008E15AD"/>
    <w:rsid w:val="008F5D87"/>
    <w:rsid w:val="00903449"/>
    <w:rsid w:val="0090509C"/>
    <w:rsid w:val="009071BA"/>
    <w:rsid w:val="0091089F"/>
    <w:rsid w:val="00912A1C"/>
    <w:rsid w:val="00913091"/>
    <w:rsid w:val="00915555"/>
    <w:rsid w:val="009164F8"/>
    <w:rsid w:val="00917236"/>
    <w:rsid w:val="00917390"/>
    <w:rsid w:val="00920FA2"/>
    <w:rsid w:val="00921FA6"/>
    <w:rsid w:val="009249A5"/>
    <w:rsid w:val="009267A0"/>
    <w:rsid w:val="00935729"/>
    <w:rsid w:val="00937D16"/>
    <w:rsid w:val="0094088A"/>
    <w:rsid w:val="00947BFD"/>
    <w:rsid w:val="00952746"/>
    <w:rsid w:val="00957D5D"/>
    <w:rsid w:val="009679E1"/>
    <w:rsid w:val="009842E9"/>
    <w:rsid w:val="0098784F"/>
    <w:rsid w:val="00990064"/>
    <w:rsid w:val="009933A5"/>
    <w:rsid w:val="009944AE"/>
    <w:rsid w:val="00996C0C"/>
    <w:rsid w:val="009A42F1"/>
    <w:rsid w:val="009A4DDB"/>
    <w:rsid w:val="009B3521"/>
    <w:rsid w:val="009B498D"/>
    <w:rsid w:val="009C3CEB"/>
    <w:rsid w:val="009D3E12"/>
    <w:rsid w:val="009D6B3E"/>
    <w:rsid w:val="009D7C53"/>
    <w:rsid w:val="009E5F61"/>
    <w:rsid w:val="009F482E"/>
    <w:rsid w:val="009F7039"/>
    <w:rsid w:val="00A035C8"/>
    <w:rsid w:val="00A03D3A"/>
    <w:rsid w:val="00A05C21"/>
    <w:rsid w:val="00A077C2"/>
    <w:rsid w:val="00A15A16"/>
    <w:rsid w:val="00A16963"/>
    <w:rsid w:val="00A30242"/>
    <w:rsid w:val="00A30F2B"/>
    <w:rsid w:val="00A3615E"/>
    <w:rsid w:val="00A45DFF"/>
    <w:rsid w:val="00A57A11"/>
    <w:rsid w:val="00A64811"/>
    <w:rsid w:val="00A77253"/>
    <w:rsid w:val="00A82D41"/>
    <w:rsid w:val="00A83C1C"/>
    <w:rsid w:val="00A84D94"/>
    <w:rsid w:val="00A86DCF"/>
    <w:rsid w:val="00A927A3"/>
    <w:rsid w:val="00A93D97"/>
    <w:rsid w:val="00AA743E"/>
    <w:rsid w:val="00AB37A7"/>
    <w:rsid w:val="00AC6FFB"/>
    <w:rsid w:val="00AD3C15"/>
    <w:rsid w:val="00AD78DA"/>
    <w:rsid w:val="00AE6326"/>
    <w:rsid w:val="00AF35FC"/>
    <w:rsid w:val="00B00C5D"/>
    <w:rsid w:val="00B01D5B"/>
    <w:rsid w:val="00B028ED"/>
    <w:rsid w:val="00B10724"/>
    <w:rsid w:val="00B11595"/>
    <w:rsid w:val="00B1503C"/>
    <w:rsid w:val="00B20341"/>
    <w:rsid w:val="00B310C3"/>
    <w:rsid w:val="00B311C7"/>
    <w:rsid w:val="00B31775"/>
    <w:rsid w:val="00B35855"/>
    <w:rsid w:val="00B456B1"/>
    <w:rsid w:val="00B506A2"/>
    <w:rsid w:val="00B55C8F"/>
    <w:rsid w:val="00B56985"/>
    <w:rsid w:val="00B57763"/>
    <w:rsid w:val="00B613B2"/>
    <w:rsid w:val="00B66E9E"/>
    <w:rsid w:val="00B677FE"/>
    <w:rsid w:val="00B72EB8"/>
    <w:rsid w:val="00B751C9"/>
    <w:rsid w:val="00B85D24"/>
    <w:rsid w:val="00B8624C"/>
    <w:rsid w:val="00B90422"/>
    <w:rsid w:val="00B906C4"/>
    <w:rsid w:val="00B908E4"/>
    <w:rsid w:val="00B979AA"/>
    <w:rsid w:val="00BA0FBF"/>
    <w:rsid w:val="00BA37D3"/>
    <w:rsid w:val="00BA3FB5"/>
    <w:rsid w:val="00BB256E"/>
    <w:rsid w:val="00BB488F"/>
    <w:rsid w:val="00BC1374"/>
    <w:rsid w:val="00BC643F"/>
    <w:rsid w:val="00BD27B8"/>
    <w:rsid w:val="00BD27C3"/>
    <w:rsid w:val="00BE3196"/>
    <w:rsid w:val="00BE3818"/>
    <w:rsid w:val="00BE76BA"/>
    <w:rsid w:val="00BF05FF"/>
    <w:rsid w:val="00BF06EE"/>
    <w:rsid w:val="00BF099E"/>
    <w:rsid w:val="00BF1C0E"/>
    <w:rsid w:val="00BF2B83"/>
    <w:rsid w:val="00BF3EC0"/>
    <w:rsid w:val="00C0073A"/>
    <w:rsid w:val="00C05755"/>
    <w:rsid w:val="00C07BED"/>
    <w:rsid w:val="00C1254F"/>
    <w:rsid w:val="00C15997"/>
    <w:rsid w:val="00C1662A"/>
    <w:rsid w:val="00C17A41"/>
    <w:rsid w:val="00C215A6"/>
    <w:rsid w:val="00C23F30"/>
    <w:rsid w:val="00C24377"/>
    <w:rsid w:val="00C253D7"/>
    <w:rsid w:val="00C33C4C"/>
    <w:rsid w:val="00C3725D"/>
    <w:rsid w:val="00C4491E"/>
    <w:rsid w:val="00C46650"/>
    <w:rsid w:val="00C57A6C"/>
    <w:rsid w:val="00C61377"/>
    <w:rsid w:val="00C65C3A"/>
    <w:rsid w:val="00C6649B"/>
    <w:rsid w:val="00C77808"/>
    <w:rsid w:val="00C81646"/>
    <w:rsid w:val="00C8367D"/>
    <w:rsid w:val="00C86DEC"/>
    <w:rsid w:val="00C94C47"/>
    <w:rsid w:val="00C973A4"/>
    <w:rsid w:val="00C97EFC"/>
    <w:rsid w:val="00CA0158"/>
    <w:rsid w:val="00CA2DF7"/>
    <w:rsid w:val="00CB556A"/>
    <w:rsid w:val="00CB5AD3"/>
    <w:rsid w:val="00CB6FD1"/>
    <w:rsid w:val="00CC235E"/>
    <w:rsid w:val="00CC7B42"/>
    <w:rsid w:val="00CD2794"/>
    <w:rsid w:val="00CD2AF3"/>
    <w:rsid w:val="00CD6CE2"/>
    <w:rsid w:val="00CE4D72"/>
    <w:rsid w:val="00CE6E90"/>
    <w:rsid w:val="00CE746C"/>
    <w:rsid w:val="00CF14C9"/>
    <w:rsid w:val="00CF287E"/>
    <w:rsid w:val="00CF6153"/>
    <w:rsid w:val="00D01498"/>
    <w:rsid w:val="00D044CB"/>
    <w:rsid w:val="00D04F50"/>
    <w:rsid w:val="00D050FC"/>
    <w:rsid w:val="00D2188B"/>
    <w:rsid w:val="00D221A3"/>
    <w:rsid w:val="00D24769"/>
    <w:rsid w:val="00D275EE"/>
    <w:rsid w:val="00D34140"/>
    <w:rsid w:val="00D37E4D"/>
    <w:rsid w:val="00D452C9"/>
    <w:rsid w:val="00D462F2"/>
    <w:rsid w:val="00D53FC8"/>
    <w:rsid w:val="00D55F6F"/>
    <w:rsid w:val="00D572A3"/>
    <w:rsid w:val="00D65EAA"/>
    <w:rsid w:val="00D66671"/>
    <w:rsid w:val="00D72534"/>
    <w:rsid w:val="00D72A55"/>
    <w:rsid w:val="00D74503"/>
    <w:rsid w:val="00D82CE8"/>
    <w:rsid w:val="00D84B16"/>
    <w:rsid w:val="00D94719"/>
    <w:rsid w:val="00DA5031"/>
    <w:rsid w:val="00DB057F"/>
    <w:rsid w:val="00DB4470"/>
    <w:rsid w:val="00DC0187"/>
    <w:rsid w:val="00DD436B"/>
    <w:rsid w:val="00DD668A"/>
    <w:rsid w:val="00DD7852"/>
    <w:rsid w:val="00DD7CBC"/>
    <w:rsid w:val="00DE1BD6"/>
    <w:rsid w:val="00DF09EA"/>
    <w:rsid w:val="00DF2800"/>
    <w:rsid w:val="00DF3C90"/>
    <w:rsid w:val="00E002CF"/>
    <w:rsid w:val="00E05387"/>
    <w:rsid w:val="00E05636"/>
    <w:rsid w:val="00E11D1F"/>
    <w:rsid w:val="00E11E4E"/>
    <w:rsid w:val="00E12A31"/>
    <w:rsid w:val="00E141B6"/>
    <w:rsid w:val="00E228C8"/>
    <w:rsid w:val="00E26C76"/>
    <w:rsid w:val="00E32050"/>
    <w:rsid w:val="00E33140"/>
    <w:rsid w:val="00E35060"/>
    <w:rsid w:val="00E37CCA"/>
    <w:rsid w:val="00E428B0"/>
    <w:rsid w:val="00E60B92"/>
    <w:rsid w:val="00E764BC"/>
    <w:rsid w:val="00E905CC"/>
    <w:rsid w:val="00E94DD0"/>
    <w:rsid w:val="00E96937"/>
    <w:rsid w:val="00EA6BD2"/>
    <w:rsid w:val="00EB2012"/>
    <w:rsid w:val="00EC231B"/>
    <w:rsid w:val="00EC393B"/>
    <w:rsid w:val="00EC3B58"/>
    <w:rsid w:val="00EC6639"/>
    <w:rsid w:val="00EC7FC6"/>
    <w:rsid w:val="00ED11BB"/>
    <w:rsid w:val="00ED3B2D"/>
    <w:rsid w:val="00ED7651"/>
    <w:rsid w:val="00ED7663"/>
    <w:rsid w:val="00EE1149"/>
    <w:rsid w:val="00EE1CF1"/>
    <w:rsid w:val="00EE271E"/>
    <w:rsid w:val="00F00B32"/>
    <w:rsid w:val="00F04C7E"/>
    <w:rsid w:val="00F10161"/>
    <w:rsid w:val="00F115B6"/>
    <w:rsid w:val="00F16872"/>
    <w:rsid w:val="00F31450"/>
    <w:rsid w:val="00F35397"/>
    <w:rsid w:val="00F54FA1"/>
    <w:rsid w:val="00F55285"/>
    <w:rsid w:val="00F61028"/>
    <w:rsid w:val="00F63166"/>
    <w:rsid w:val="00F676C6"/>
    <w:rsid w:val="00F7028F"/>
    <w:rsid w:val="00F727B9"/>
    <w:rsid w:val="00F72A0C"/>
    <w:rsid w:val="00F7663C"/>
    <w:rsid w:val="00F82F54"/>
    <w:rsid w:val="00F82FF7"/>
    <w:rsid w:val="00F9058E"/>
    <w:rsid w:val="00F90653"/>
    <w:rsid w:val="00F90C4E"/>
    <w:rsid w:val="00FA0C0D"/>
    <w:rsid w:val="00FA0D7B"/>
    <w:rsid w:val="00FA6D63"/>
    <w:rsid w:val="00FB1051"/>
    <w:rsid w:val="00FB2AE8"/>
    <w:rsid w:val="00FB46F9"/>
    <w:rsid w:val="00FB74D4"/>
    <w:rsid w:val="00FB7FA0"/>
    <w:rsid w:val="00FC0AC7"/>
    <w:rsid w:val="00FC3BE7"/>
    <w:rsid w:val="00FD00C0"/>
    <w:rsid w:val="00FD0F54"/>
    <w:rsid w:val="00FD19E5"/>
    <w:rsid w:val="00FD29BB"/>
    <w:rsid w:val="00FD30C6"/>
    <w:rsid w:val="00FD740E"/>
    <w:rsid w:val="00FF5D00"/>
    <w:rsid w:val="00FF7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F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2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231"/>
    <w:pPr>
      <w:ind w:left="720"/>
    </w:pPr>
  </w:style>
  <w:style w:type="paragraph" w:customStyle="1" w:styleId="Default">
    <w:name w:val="Default"/>
    <w:rsid w:val="007312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C3B58"/>
    <w:rPr>
      <w:rFonts w:ascii="Tahoma" w:hAnsi="Tahoma" w:cs="Tahoma"/>
      <w:sz w:val="16"/>
      <w:szCs w:val="16"/>
    </w:rPr>
  </w:style>
  <w:style w:type="character" w:customStyle="1" w:styleId="BalloonTextChar">
    <w:name w:val="Balloon Text Char"/>
    <w:basedOn w:val="DefaultParagraphFont"/>
    <w:link w:val="BalloonText"/>
    <w:uiPriority w:val="99"/>
    <w:semiHidden/>
    <w:rsid w:val="00EC3B58"/>
    <w:rPr>
      <w:rFonts w:ascii="Tahoma" w:hAnsi="Tahoma" w:cs="Tahoma"/>
      <w:sz w:val="16"/>
      <w:szCs w:val="16"/>
    </w:rPr>
  </w:style>
  <w:style w:type="character" w:customStyle="1" w:styleId="apple-tab-span">
    <w:name w:val="apple-tab-span"/>
    <w:basedOn w:val="DefaultParagraphFont"/>
    <w:rsid w:val="009D6B3E"/>
  </w:style>
  <w:style w:type="paragraph" w:customStyle="1" w:styleId="xmsolistparagraph">
    <w:name w:val="x_msolistparagraph"/>
    <w:basedOn w:val="Normal"/>
    <w:rsid w:val="00292964"/>
    <w:pPr>
      <w:spacing w:before="100" w:beforeAutospacing="1" w:after="100" w:afterAutospacing="1"/>
    </w:pPr>
  </w:style>
  <w:style w:type="paragraph" w:customStyle="1" w:styleId="xmsonormal">
    <w:name w:val="x_msonormal"/>
    <w:basedOn w:val="Normal"/>
    <w:rsid w:val="00292964"/>
    <w:pPr>
      <w:spacing w:before="100" w:beforeAutospacing="1" w:after="100" w:afterAutospacing="1"/>
    </w:pPr>
  </w:style>
  <w:style w:type="paragraph" w:styleId="Revision">
    <w:name w:val="Revision"/>
    <w:hidden/>
    <w:uiPriority w:val="99"/>
    <w:semiHidden/>
    <w:rsid w:val="00AD78D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253D7"/>
    <w:rPr>
      <w:sz w:val="16"/>
      <w:szCs w:val="16"/>
    </w:rPr>
  </w:style>
  <w:style w:type="paragraph" w:styleId="CommentText">
    <w:name w:val="annotation text"/>
    <w:basedOn w:val="Normal"/>
    <w:link w:val="CommentTextChar"/>
    <w:uiPriority w:val="99"/>
    <w:unhideWhenUsed/>
    <w:rsid w:val="00C253D7"/>
    <w:rPr>
      <w:sz w:val="20"/>
      <w:szCs w:val="20"/>
    </w:rPr>
  </w:style>
  <w:style w:type="character" w:customStyle="1" w:styleId="CommentTextChar">
    <w:name w:val="Comment Text Char"/>
    <w:basedOn w:val="DefaultParagraphFont"/>
    <w:link w:val="CommentText"/>
    <w:uiPriority w:val="99"/>
    <w:rsid w:val="00C253D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253D7"/>
    <w:rPr>
      <w:b/>
      <w:bCs/>
    </w:rPr>
  </w:style>
  <w:style w:type="character" w:customStyle="1" w:styleId="CommentSubjectChar">
    <w:name w:val="Comment Subject Char"/>
    <w:basedOn w:val="CommentTextChar"/>
    <w:link w:val="CommentSubject"/>
    <w:uiPriority w:val="99"/>
    <w:semiHidden/>
    <w:rsid w:val="00C253D7"/>
    <w:rPr>
      <w:rFonts w:ascii="Calibri" w:hAnsi="Calibri" w:cs="Calibri"/>
      <w:b/>
      <w:bCs/>
      <w:sz w:val="20"/>
      <w:szCs w:val="20"/>
    </w:rPr>
  </w:style>
  <w:style w:type="character" w:styleId="Hyperlink">
    <w:name w:val="Hyperlink"/>
    <w:basedOn w:val="DefaultParagraphFont"/>
    <w:uiPriority w:val="99"/>
    <w:unhideWhenUsed/>
    <w:rsid w:val="00BF06EE"/>
    <w:rPr>
      <w:color w:val="0563C1" w:themeColor="hyperlink"/>
      <w:u w:val="single"/>
    </w:rPr>
  </w:style>
  <w:style w:type="character" w:customStyle="1" w:styleId="UnresolvedMention1">
    <w:name w:val="Unresolved Mention1"/>
    <w:basedOn w:val="DefaultParagraphFont"/>
    <w:uiPriority w:val="99"/>
    <w:semiHidden/>
    <w:unhideWhenUsed/>
    <w:rsid w:val="00BF06EE"/>
    <w:rPr>
      <w:color w:val="605E5C"/>
      <w:shd w:val="clear" w:color="auto" w:fill="E1DFDD"/>
    </w:rPr>
  </w:style>
  <w:style w:type="paragraph" w:styleId="NoSpacing">
    <w:name w:val="No Spacing"/>
    <w:uiPriority w:val="1"/>
    <w:qFormat/>
    <w:rsid w:val="00167991"/>
    <w:pPr>
      <w:spacing w:after="0" w:line="240" w:lineRule="auto"/>
    </w:pPr>
    <w:rPr>
      <w:rFonts w:ascii="Calibri" w:hAnsi="Calibri" w:cs="Calibri"/>
    </w:rPr>
  </w:style>
  <w:style w:type="paragraph" w:styleId="Header">
    <w:name w:val="header"/>
    <w:basedOn w:val="Normal"/>
    <w:link w:val="HeaderChar"/>
    <w:uiPriority w:val="99"/>
    <w:unhideWhenUsed/>
    <w:rsid w:val="0019261E"/>
    <w:pPr>
      <w:tabs>
        <w:tab w:val="center" w:pos="4680"/>
        <w:tab w:val="right" w:pos="9360"/>
      </w:tabs>
    </w:pPr>
  </w:style>
  <w:style w:type="character" w:customStyle="1" w:styleId="HeaderChar">
    <w:name w:val="Header Char"/>
    <w:basedOn w:val="DefaultParagraphFont"/>
    <w:link w:val="Header"/>
    <w:uiPriority w:val="99"/>
    <w:rsid w:val="0019261E"/>
    <w:rPr>
      <w:rFonts w:ascii="Calibri" w:hAnsi="Calibri" w:cs="Calibri"/>
    </w:rPr>
  </w:style>
  <w:style w:type="paragraph" w:styleId="Footer">
    <w:name w:val="footer"/>
    <w:basedOn w:val="Normal"/>
    <w:link w:val="FooterChar"/>
    <w:uiPriority w:val="99"/>
    <w:unhideWhenUsed/>
    <w:rsid w:val="0019261E"/>
    <w:pPr>
      <w:tabs>
        <w:tab w:val="center" w:pos="4680"/>
        <w:tab w:val="right" w:pos="9360"/>
      </w:tabs>
    </w:pPr>
  </w:style>
  <w:style w:type="character" w:customStyle="1" w:styleId="FooterChar">
    <w:name w:val="Footer Char"/>
    <w:basedOn w:val="DefaultParagraphFont"/>
    <w:link w:val="Footer"/>
    <w:uiPriority w:val="99"/>
    <w:rsid w:val="0019261E"/>
    <w:rPr>
      <w:rFonts w:ascii="Calibri" w:hAnsi="Calibri" w:cs="Calibri"/>
    </w:rPr>
  </w:style>
  <w:style w:type="paragraph" w:customStyle="1" w:styleId="gmail-default">
    <w:name w:val="gmail-default"/>
    <w:basedOn w:val="Normal"/>
    <w:rsid w:val="00BA3FB5"/>
    <w:pPr>
      <w:spacing w:before="100" w:beforeAutospacing="1" w:after="100" w:afterAutospacing="1"/>
    </w:pPr>
  </w:style>
  <w:style w:type="character" w:styleId="Emphasis">
    <w:name w:val="Emphasis"/>
    <w:basedOn w:val="DefaultParagraphFont"/>
    <w:uiPriority w:val="20"/>
    <w:qFormat/>
    <w:rsid w:val="00A45DFF"/>
    <w:rPr>
      <w:i/>
      <w:iCs/>
    </w:rPr>
  </w:style>
  <w:style w:type="character" w:styleId="UnresolvedMention">
    <w:name w:val="Unresolved Mention"/>
    <w:basedOn w:val="DefaultParagraphFont"/>
    <w:uiPriority w:val="99"/>
    <w:semiHidden/>
    <w:unhideWhenUsed/>
    <w:rsid w:val="00FA0D7B"/>
    <w:rPr>
      <w:color w:val="605E5C"/>
      <w:shd w:val="clear" w:color="auto" w:fill="E1DFDD"/>
    </w:rPr>
  </w:style>
  <w:style w:type="paragraph" w:styleId="NormalWeb">
    <w:name w:val="Normal (Web)"/>
    <w:basedOn w:val="Normal"/>
    <w:uiPriority w:val="99"/>
    <w:unhideWhenUsed/>
    <w:rsid w:val="00744451"/>
    <w:pPr>
      <w:spacing w:before="100" w:beforeAutospacing="1" w:after="100" w:afterAutospacing="1"/>
    </w:pPr>
  </w:style>
  <w:style w:type="paragraph" w:styleId="FootnoteText">
    <w:name w:val="footnote text"/>
    <w:basedOn w:val="Normal"/>
    <w:link w:val="FootnoteTextChar"/>
    <w:uiPriority w:val="99"/>
    <w:semiHidden/>
    <w:unhideWhenUsed/>
    <w:rsid w:val="00D66671"/>
    <w:rPr>
      <w:sz w:val="20"/>
      <w:szCs w:val="20"/>
    </w:rPr>
  </w:style>
  <w:style w:type="character" w:customStyle="1" w:styleId="FootnoteTextChar">
    <w:name w:val="Footnote Text Char"/>
    <w:basedOn w:val="DefaultParagraphFont"/>
    <w:link w:val="FootnoteText"/>
    <w:uiPriority w:val="99"/>
    <w:semiHidden/>
    <w:rsid w:val="00D66671"/>
    <w:rPr>
      <w:rFonts w:ascii="Calibri" w:hAnsi="Calibri" w:cs="Calibri"/>
      <w:sz w:val="20"/>
      <w:szCs w:val="20"/>
    </w:rPr>
  </w:style>
  <w:style w:type="character" w:styleId="FootnoteReference">
    <w:name w:val="footnote reference"/>
    <w:basedOn w:val="DefaultParagraphFont"/>
    <w:uiPriority w:val="99"/>
    <w:semiHidden/>
    <w:unhideWhenUsed/>
    <w:rsid w:val="00D66671"/>
    <w:rPr>
      <w:vertAlign w:val="superscript"/>
    </w:rPr>
  </w:style>
  <w:style w:type="character" w:styleId="FollowedHyperlink">
    <w:name w:val="FollowedHyperlink"/>
    <w:basedOn w:val="DefaultParagraphFont"/>
    <w:uiPriority w:val="99"/>
    <w:semiHidden/>
    <w:unhideWhenUsed/>
    <w:rsid w:val="00004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27">
      <w:bodyDiv w:val="1"/>
      <w:marLeft w:val="0"/>
      <w:marRight w:val="0"/>
      <w:marTop w:val="0"/>
      <w:marBottom w:val="0"/>
      <w:divBdr>
        <w:top w:val="none" w:sz="0" w:space="0" w:color="auto"/>
        <w:left w:val="none" w:sz="0" w:space="0" w:color="auto"/>
        <w:bottom w:val="none" w:sz="0" w:space="0" w:color="auto"/>
        <w:right w:val="none" w:sz="0" w:space="0" w:color="auto"/>
      </w:divBdr>
    </w:div>
    <w:div w:id="22755295">
      <w:bodyDiv w:val="1"/>
      <w:marLeft w:val="0"/>
      <w:marRight w:val="0"/>
      <w:marTop w:val="0"/>
      <w:marBottom w:val="0"/>
      <w:divBdr>
        <w:top w:val="none" w:sz="0" w:space="0" w:color="auto"/>
        <w:left w:val="none" w:sz="0" w:space="0" w:color="auto"/>
        <w:bottom w:val="none" w:sz="0" w:space="0" w:color="auto"/>
        <w:right w:val="none" w:sz="0" w:space="0" w:color="auto"/>
      </w:divBdr>
    </w:div>
    <w:div w:id="59257983">
      <w:bodyDiv w:val="1"/>
      <w:marLeft w:val="0"/>
      <w:marRight w:val="0"/>
      <w:marTop w:val="0"/>
      <w:marBottom w:val="0"/>
      <w:divBdr>
        <w:top w:val="none" w:sz="0" w:space="0" w:color="auto"/>
        <w:left w:val="none" w:sz="0" w:space="0" w:color="auto"/>
        <w:bottom w:val="none" w:sz="0" w:space="0" w:color="auto"/>
        <w:right w:val="none" w:sz="0" w:space="0" w:color="auto"/>
      </w:divBdr>
    </w:div>
    <w:div w:id="643581761">
      <w:bodyDiv w:val="1"/>
      <w:marLeft w:val="0"/>
      <w:marRight w:val="0"/>
      <w:marTop w:val="0"/>
      <w:marBottom w:val="0"/>
      <w:divBdr>
        <w:top w:val="none" w:sz="0" w:space="0" w:color="auto"/>
        <w:left w:val="none" w:sz="0" w:space="0" w:color="auto"/>
        <w:bottom w:val="none" w:sz="0" w:space="0" w:color="auto"/>
        <w:right w:val="none" w:sz="0" w:space="0" w:color="auto"/>
      </w:divBdr>
    </w:div>
    <w:div w:id="727339256">
      <w:bodyDiv w:val="1"/>
      <w:marLeft w:val="0"/>
      <w:marRight w:val="0"/>
      <w:marTop w:val="0"/>
      <w:marBottom w:val="0"/>
      <w:divBdr>
        <w:top w:val="none" w:sz="0" w:space="0" w:color="auto"/>
        <w:left w:val="none" w:sz="0" w:space="0" w:color="auto"/>
        <w:bottom w:val="none" w:sz="0" w:space="0" w:color="auto"/>
        <w:right w:val="none" w:sz="0" w:space="0" w:color="auto"/>
      </w:divBdr>
    </w:div>
    <w:div w:id="901523488">
      <w:bodyDiv w:val="1"/>
      <w:marLeft w:val="0"/>
      <w:marRight w:val="0"/>
      <w:marTop w:val="0"/>
      <w:marBottom w:val="0"/>
      <w:divBdr>
        <w:top w:val="none" w:sz="0" w:space="0" w:color="auto"/>
        <w:left w:val="none" w:sz="0" w:space="0" w:color="auto"/>
        <w:bottom w:val="none" w:sz="0" w:space="0" w:color="auto"/>
        <w:right w:val="none" w:sz="0" w:space="0" w:color="auto"/>
      </w:divBdr>
    </w:div>
    <w:div w:id="1033769638">
      <w:bodyDiv w:val="1"/>
      <w:marLeft w:val="0"/>
      <w:marRight w:val="0"/>
      <w:marTop w:val="0"/>
      <w:marBottom w:val="0"/>
      <w:divBdr>
        <w:top w:val="none" w:sz="0" w:space="0" w:color="auto"/>
        <w:left w:val="none" w:sz="0" w:space="0" w:color="auto"/>
        <w:bottom w:val="none" w:sz="0" w:space="0" w:color="auto"/>
        <w:right w:val="none" w:sz="0" w:space="0" w:color="auto"/>
      </w:divBdr>
    </w:div>
    <w:div w:id="1142232527">
      <w:bodyDiv w:val="1"/>
      <w:marLeft w:val="0"/>
      <w:marRight w:val="0"/>
      <w:marTop w:val="0"/>
      <w:marBottom w:val="0"/>
      <w:divBdr>
        <w:top w:val="none" w:sz="0" w:space="0" w:color="auto"/>
        <w:left w:val="none" w:sz="0" w:space="0" w:color="auto"/>
        <w:bottom w:val="none" w:sz="0" w:space="0" w:color="auto"/>
        <w:right w:val="none" w:sz="0" w:space="0" w:color="auto"/>
      </w:divBdr>
    </w:div>
    <w:div w:id="1460488841">
      <w:bodyDiv w:val="1"/>
      <w:marLeft w:val="0"/>
      <w:marRight w:val="0"/>
      <w:marTop w:val="0"/>
      <w:marBottom w:val="0"/>
      <w:divBdr>
        <w:top w:val="none" w:sz="0" w:space="0" w:color="auto"/>
        <w:left w:val="none" w:sz="0" w:space="0" w:color="auto"/>
        <w:bottom w:val="none" w:sz="0" w:space="0" w:color="auto"/>
        <w:right w:val="none" w:sz="0" w:space="0" w:color="auto"/>
      </w:divBdr>
    </w:div>
    <w:div w:id="1492335184">
      <w:bodyDiv w:val="1"/>
      <w:marLeft w:val="0"/>
      <w:marRight w:val="0"/>
      <w:marTop w:val="0"/>
      <w:marBottom w:val="0"/>
      <w:divBdr>
        <w:top w:val="none" w:sz="0" w:space="0" w:color="auto"/>
        <w:left w:val="none" w:sz="0" w:space="0" w:color="auto"/>
        <w:bottom w:val="none" w:sz="0" w:space="0" w:color="auto"/>
        <w:right w:val="none" w:sz="0" w:space="0" w:color="auto"/>
      </w:divBdr>
    </w:div>
    <w:div w:id="1516116003">
      <w:bodyDiv w:val="1"/>
      <w:marLeft w:val="0"/>
      <w:marRight w:val="0"/>
      <w:marTop w:val="0"/>
      <w:marBottom w:val="0"/>
      <w:divBdr>
        <w:top w:val="none" w:sz="0" w:space="0" w:color="auto"/>
        <w:left w:val="none" w:sz="0" w:space="0" w:color="auto"/>
        <w:bottom w:val="none" w:sz="0" w:space="0" w:color="auto"/>
        <w:right w:val="none" w:sz="0" w:space="0" w:color="auto"/>
      </w:divBdr>
    </w:div>
    <w:div w:id="1650092634">
      <w:bodyDiv w:val="1"/>
      <w:marLeft w:val="0"/>
      <w:marRight w:val="0"/>
      <w:marTop w:val="0"/>
      <w:marBottom w:val="0"/>
      <w:divBdr>
        <w:top w:val="none" w:sz="0" w:space="0" w:color="auto"/>
        <w:left w:val="none" w:sz="0" w:space="0" w:color="auto"/>
        <w:bottom w:val="none" w:sz="0" w:space="0" w:color="auto"/>
        <w:right w:val="none" w:sz="0" w:space="0" w:color="auto"/>
      </w:divBdr>
    </w:div>
    <w:div w:id="1654530257">
      <w:bodyDiv w:val="1"/>
      <w:marLeft w:val="0"/>
      <w:marRight w:val="0"/>
      <w:marTop w:val="0"/>
      <w:marBottom w:val="0"/>
      <w:divBdr>
        <w:top w:val="none" w:sz="0" w:space="0" w:color="auto"/>
        <w:left w:val="none" w:sz="0" w:space="0" w:color="auto"/>
        <w:bottom w:val="none" w:sz="0" w:space="0" w:color="auto"/>
        <w:right w:val="none" w:sz="0" w:space="0" w:color="auto"/>
      </w:divBdr>
    </w:div>
    <w:div w:id="1751000003">
      <w:bodyDiv w:val="1"/>
      <w:marLeft w:val="0"/>
      <w:marRight w:val="0"/>
      <w:marTop w:val="0"/>
      <w:marBottom w:val="0"/>
      <w:divBdr>
        <w:top w:val="none" w:sz="0" w:space="0" w:color="auto"/>
        <w:left w:val="none" w:sz="0" w:space="0" w:color="auto"/>
        <w:bottom w:val="none" w:sz="0" w:space="0" w:color="auto"/>
        <w:right w:val="none" w:sz="0" w:space="0" w:color="auto"/>
      </w:divBdr>
    </w:div>
    <w:div w:id="1784421647">
      <w:bodyDiv w:val="1"/>
      <w:marLeft w:val="0"/>
      <w:marRight w:val="0"/>
      <w:marTop w:val="0"/>
      <w:marBottom w:val="0"/>
      <w:divBdr>
        <w:top w:val="none" w:sz="0" w:space="0" w:color="auto"/>
        <w:left w:val="none" w:sz="0" w:space="0" w:color="auto"/>
        <w:bottom w:val="none" w:sz="0" w:space="0" w:color="auto"/>
        <w:right w:val="none" w:sz="0" w:space="0" w:color="auto"/>
      </w:divBdr>
    </w:div>
    <w:div w:id="1838691843">
      <w:bodyDiv w:val="1"/>
      <w:marLeft w:val="0"/>
      <w:marRight w:val="0"/>
      <w:marTop w:val="0"/>
      <w:marBottom w:val="0"/>
      <w:divBdr>
        <w:top w:val="none" w:sz="0" w:space="0" w:color="auto"/>
        <w:left w:val="none" w:sz="0" w:space="0" w:color="auto"/>
        <w:bottom w:val="none" w:sz="0" w:space="0" w:color="auto"/>
        <w:right w:val="none" w:sz="0" w:space="0" w:color="auto"/>
      </w:divBdr>
    </w:div>
    <w:div w:id="1882588940">
      <w:bodyDiv w:val="1"/>
      <w:marLeft w:val="0"/>
      <w:marRight w:val="0"/>
      <w:marTop w:val="0"/>
      <w:marBottom w:val="0"/>
      <w:divBdr>
        <w:top w:val="none" w:sz="0" w:space="0" w:color="auto"/>
        <w:left w:val="none" w:sz="0" w:space="0" w:color="auto"/>
        <w:bottom w:val="none" w:sz="0" w:space="0" w:color="auto"/>
        <w:right w:val="none" w:sz="0" w:space="0" w:color="auto"/>
      </w:divBdr>
    </w:div>
    <w:div w:id="20343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uronews.com/next/2022/02/21/stem-pioneers-the-uae-women-empowering-the-middle-eas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ina.un.org/en/191040-un-women-and-ant-foundation-laun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fi.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ellectual-property-helpdesk.ec.europa.eu/news-events/news/empowering-and-embracing-women-ipr-and-innovation-policies-and-measures-africa-china-india-latin-2023-04-26_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nipa.gov.cn/module/download/downfile.jsp?classid=0&amp;showname=2022%E5%B9%B4%E5%85%A8%E5%9B%BD%E7%9F%A5%E8%AF%86%E4%BA%A7%E6%9D%83%E6%9C%8D%E5%8A%A1%E4%B8%9A%E7%BB%9F%E8%AE%A1%E8%B0%83%E6%9F%A5%E6%8A%A5%E5%91%8A.pdf&amp;filename=3ff02512772840b3a28675570e179233.pdf" TargetMode="External"/><Relationship Id="rId14" Type="http://schemas.openxmlformats.org/officeDocument/2006/relationships/hyperlink" Target="https://www.gulftoday.ae/business/2023/01/01/women-in-the-uae-poised-to--drive-economic-growth-in-20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9671-2B74-45C4-8932-31D0E412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2022-08-09T09:38:00Z</dcterms:created>
  <dcterms:modified xsi:type="dcterms:W3CDTF">2023-06-23T08:40:00Z</dcterms:modified>
</cp:coreProperties>
</file>